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57" w:rsidRPr="00CE0B84" w:rsidRDefault="00294257" w:rsidP="00096960">
      <w:pPr>
        <w:pBdr>
          <w:bottom w:val="single" w:sz="4" w:space="1" w:color="auto"/>
        </w:pBdr>
        <w:spacing w:after="0" w:line="240" w:lineRule="auto"/>
        <w:rPr>
          <w:rFonts w:cs="Times New Roman"/>
          <w:sz w:val="24"/>
          <w:szCs w:val="24"/>
          <w:lang w:val="pt-BR"/>
        </w:rPr>
      </w:pPr>
      <w:bookmarkStart w:id="0" w:name="_GoBack"/>
      <w:bookmarkEnd w:id="0"/>
      <w:r w:rsidRPr="00CE0B84">
        <w:rPr>
          <w:rFonts w:cs="Times New Roman"/>
          <w:sz w:val="24"/>
          <w:szCs w:val="24"/>
          <w:lang w:val="pt-BR"/>
        </w:rPr>
        <w:t>2. ORIENTA</w:t>
      </w:r>
      <w:r w:rsidR="00CE0B84" w:rsidRPr="00CE0B84">
        <w:rPr>
          <w:rFonts w:cs="Times New Roman"/>
          <w:sz w:val="24"/>
          <w:szCs w:val="24"/>
          <w:lang w:val="pt-BR"/>
        </w:rPr>
        <w:t>ÇÕES E DIRETRIZES</w:t>
      </w:r>
    </w:p>
    <w:p w:rsidR="00294257" w:rsidRPr="00CE0B84" w:rsidRDefault="00294257" w:rsidP="00096960">
      <w:pPr>
        <w:spacing w:after="0" w:line="240" w:lineRule="auto"/>
        <w:rPr>
          <w:rFonts w:cs="Times New Roman"/>
          <w:sz w:val="24"/>
          <w:szCs w:val="24"/>
          <w:lang w:val="pt-BR"/>
        </w:rPr>
      </w:pPr>
    </w:p>
    <w:p w:rsidR="00294257" w:rsidRPr="00CE0B84" w:rsidRDefault="00294257" w:rsidP="00096960">
      <w:pPr>
        <w:spacing w:after="0" w:line="240" w:lineRule="auto"/>
        <w:rPr>
          <w:rFonts w:cs="Times New Roman"/>
          <w:sz w:val="24"/>
          <w:szCs w:val="24"/>
          <w:lang w:val="pt-BR"/>
        </w:rPr>
      </w:pPr>
    </w:p>
    <w:p w:rsidR="00CA6459" w:rsidRPr="00CE0B84" w:rsidRDefault="00294257" w:rsidP="00096960">
      <w:pPr>
        <w:spacing w:after="0" w:line="240" w:lineRule="auto"/>
        <w:rPr>
          <w:rFonts w:cs="Times New Roman"/>
          <w:b/>
          <w:sz w:val="24"/>
          <w:szCs w:val="24"/>
          <w:lang w:val="pt-BR"/>
        </w:rPr>
      </w:pPr>
      <w:r w:rsidRPr="00CE0B84">
        <w:rPr>
          <w:rFonts w:cs="Times New Roman"/>
          <w:b/>
          <w:sz w:val="24"/>
          <w:szCs w:val="24"/>
          <w:lang w:val="pt-BR"/>
        </w:rPr>
        <w:t xml:space="preserve">2.1. </w:t>
      </w:r>
      <w:r w:rsidR="00CE0B84" w:rsidRPr="00CE0B84">
        <w:rPr>
          <w:rFonts w:cs="Times New Roman"/>
          <w:b/>
          <w:sz w:val="24"/>
          <w:szCs w:val="24"/>
          <w:lang w:val="pt-BR"/>
        </w:rPr>
        <w:t>Consistência quantitativa e qualitativa da comunidade salesiana</w:t>
      </w:r>
    </w:p>
    <w:p w:rsidR="00294257" w:rsidRPr="00CE0B84" w:rsidRDefault="00294257" w:rsidP="00096960">
      <w:pPr>
        <w:spacing w:after="0" w:line="240" w:lineRule="auto"/>
        <w:jc w:val="both"/>
        <w:rPr>
          <w:rFonts w:cs="Times New Roman"/>
          <w:sz w:val="24"/>
          <w:szCs w:val="24"/>
          <w:lang w:val="pt-BR"/>
        </w:rPr>
      </w:pPr>
    </w:p>
    <w:p w:rsidR="00294257" w:rsidRPr="00CE0B84" w:rsidRDefault="00CE0B84" w:rsidP="00096960">
      <w:pPr>
        <w:spacing w:after="0" w:line="240" w:lineRule="auto"/>
        <w:jc w:val="both"/>
        <w:rPr>
          <w:rFonts w:cs="Times New Roman"/>
          <w:sz w:val="24"/>
          <w:szCs w:val="24"/>
          <w:lang w:val="pt-BR"/>
        </w:rPr>
      </w:pPr>
      <w:r w:rsidRPr="00CE0B84">
        <w:rPr>
          <w:rFonts w:cs="Times New Roman"/>
          <w:sz w:val="24"/>
          <w:szCs w:val="24"/>
          <w:lang w:val="pt-BR"/>
        </w:rPr>
        <w:t>P.</w:t>
      </w:r>
      <w:r w:rsidR="00294257" w:rsidRPr="00CE0B84">
        <w:rPr>
          <w:rFonts w:cs="Times New Roman"/>
          <w:sz w:val="24"/>
          <w:szCs w:val="24"/>
          <w:lang w:val="pt-BR"/>
        </w:rPr>
        <w:t xml:space="preserve"> Francesco CEREDA</w:t>
      </w:r>
    </w:p>
    <w:p w:rsidR="00294257" w:rsidRPr="00CE0B84" w:rsidRDefault="00CE0B84" w:rsidP="00096960">
      <w:pPr>
        <w:spacing w:after="0" w:line="240" w:lineRule="auto"/>
        <w:jc w:val="both"/>
        <w:rPr>
          <w:rFonts w:cs="Times New Roman"/>
          <w:i/>
          <w:sz w:val="24"/>
          <w:szCs w:val="24"/>
          <w:lang w:val="pt-BR"/>
        </w:rPr>
      </w:pPr>
      <w:r w:rsidRPr="00CE0B84">
        <w:rPr>
          <w:rFonts w:cs="Times New Roman"/>
          <w:i/>
          <w:sz w:val="24"/>
          <w:szCs w:val="24"/>
          <w:lang w:val="pt-BR"/>
        </w:rPr>
        <w:t>Vigário do Reitor-Mor</w:t>
      </w:r>
    </w:p>
    <w:p w:rsidR="00294257" w:rsidRPr="00CE0B84" w:rsidRDefault="00294257" w:rsidP="00096960">
      <w:pPr>
        <w:spacing w:after="0" w:line="240" w:lineRule="auto"/>
        <w:jc w:val="both"/>
        <w:rPr>
          <w:rFonts w:cs="Times New Roman"/>
          <w:sz w:val="24"/>
          <w:szCs w:val="24"/>
          <w:lang w:val="pt-BR"/>
        </w:rPr>
      </w:pPr>
    </w:p>
    <w:p w:rsidR="005564B5" w:rsidRPr="00CE0B84" w:rsidRDefault="005564B5" w:rsidP="00096960">
      <w:pPr>
        <w:spacing w:after="0" w:line="240" w:lineRule="auto"/>
        <w:jc w:val="both"/>
        <w:rPr>
          <w:rFonts w:cs="Times New Roman"/>
          <w:sz w:val="24"/>
          <w:szCs w:val="24"/>
          <w:lang w:val="pt-BR"/>
        </w:rPr>
      </w:pPr>
    </w:p>
    <w:p w:rsidR="00CE0B84" w:rsidRDefault="00CE0B84" w:rsidP="00096960">
      <w:pPr>
        <w:spacing w:after="0" w:line="240" w:lineRule="auto"/>
        <w:ind w:firstLine="284"/>
        <w:jc w:val="both"/>
        <w:rPr>
          <w:rFonts w:cs="Times New Roman"/>
          <w:sz w:val="24"/>
          <w:szCs w:val="24"/>
          <w:lang w:val="pt-BR"/>
        </w:rPr>
      </w:pPr>
      <w:r w:rsidRPr="00CE0B84">
        <w:rPr>
          <w:rFonts w:cs="Times New Roman"/>
          <w:sz w:val="24"/>
          <w:szCs w:val="24"/>
          <w:lang w:val="pt-BR"/>
        </w:rPr>
        <w:t>Um olhar atento aos nossos recentes Cap</w:t>
      </w:r>
      <w:r>
        <w:rPr>
          <w:rFonts w:cs="Times New Roman"/>
          <w:sz w:val="24"/>
          <w:szCs w:val="24"/>
          <w:lang w:val="pt-BR"/>
        </w:rPr>
        <w:t xml:space="preserve">ítulos Gerais </w:t>
      </w:r>
      <w:r w:rsidR="00FD72B1">
        <w:rPr>
          <w:rFonts w:cs="Times New Roman"/>
          <w:sz w:val="24"/>
          <w:szCs w:val="24"/>
          <w:lang w:val="pt-BR"/>
        </w:rPr>
        <w:t>evidencia</w:t>
      </w:r>
      <w:r>
        <w:rPr>
          <w:rFonts w:cs="Times New Roman"/>
          <w:sz w:val="24"/>
          <w:szCs w:val="24"/>
          <w:lang w:val="pt-BR"/>
        </w:rPr>
        <w:t xml:space="preserve"> o quanto a comunidade salesiana </w:t>
      </w:r>
      <w:r w:rsidR="00FD72B1">
        <w:rPr>
          <w:rFonts w:cs="Times New Roman"/>
          <w:sz w:val="24"/>
          <w:szCs w:val="24"/>
          <w:lang w:val="pt-BR"/>
        </w:rPr>
        <w:t>é</w:t>
      </w:r>
      <w:r>
        <w:rPr>
          <w:rFonts w:cs="Times New Roman"/>
          <w:sz w:val="24"/>
          <w:szCs w:val="24"/>
          <w:lang w:val="pt-BR"/>
        </w:rPr>
        <w:t xml:space="preserve"> considerada hoje com esperança, mas também com preocupação. As orientações dos últimos Capítulos são endereçad</w:t>
      </w:r>
      <w:r w:rsidR="00FD72B1">
        <w:rPr>
          <w:rFonts w:cs="Times New Roman"/>
          <w:sz w:val="24"/>
          <w:szCs w:val="24"/>
          <w:lang w:val="pt-BR"/>
        </w:rPr>
        <w:t>a</w:t>
      </w:r>
      <w:r>
        <w:rPr>
          <w:rFonts w:cs="Times New Roman"/>
          <w:sz w:val="24"/>
          <w:szCs w:val="24"/>
          <w:lang w:val="pt-BR"/>
        </w:rPr>
        <w:t xml:space="preserve">s </w:t>
      </w:r>
      <w:r w:rsidR="00FD72B1">
        <w:rPr>
          <w:rFonts w:cs="Times New Roman"/>
          <w:sz w:val="24"/>
          <w:szCs w:val="24"/>
          <w:lang w:val="pt-BR"/>
        </w:rPr>
        <w:t xml:space="preserve">especialmente </w:t>
      </w:r>
      <w:r>
        <w:rPr>
          <w:rFonts w:cs="Times New Roman"/>
          <w:sz w:val="24"/>
          <w:szCs w:val="24"/>
          <w:lang w:val="pt-BR"/>
        </w:rPr>
        <w:t xml:space="preserve">a elas. É natural que seja assim, pois a comunidade local é o lugar em que os irmãos vivem e crescem na própria vocação; ela é o sujeito da missão salesiana no território; ela envolve os leigos, acompanha os jovens no itinerário de educação à fé, anima a Família Salesiana. </w:t>
      </w:r>
      <w:r w:rsidR="00D227C6">
        <w:rPr>
          <w:rFonts w:cs="Times New Roman"/>
          <w:sz w:val="24"/>
          <w:szCs w:val="24"/>
          <w:lang w:val="pt-BR"/>
        </w:rPr>
        <w:t>Portanto, espera-se muito da comunidade.</w:t>
      </w:r>
    </w:p>
    <w:p w:rsidR="00D227C6" w:rsidRDefault="00823613" w:rsidP="00096960">
      <w:pPr>
        <w:spacing w:before="120" w:after="0" w:line="240" w:lineRule="auto"/>
        <w:ind w:firstLine="284"/>
        <w:jc w:val="both"/>
        <w:rPr>
          <w:rFonts w:cs="Times New Roman"/>
          <w:sz w:val="24"/>
          <w:szCs w:val="24"/>
          <w:lang w:val="pt-BR"/>
        </w:rPr>
      </w:pPr>
      <w:r>
        <w:rPr>
          <w:rFonts w:cs="Times New Roman"/>
          <w:sz w:val="24"/>
          <w:szCs w:val="24"/>
          <w:lang w:val="pt-BR"/>
        </w:rPr>
        <w:t>O CG19 pedia o redimensionamento das obras, a simplificação das comunidades muito numerosas e a redução das obras muito pequenas.</w:t>
      </w:r>
      <w:r>
        <w:rPr>
          <w:rStyle w:val="Rimandonotaapidipagina"/>
          <w:rFonts w:cs="Times New Roman"/>
          <w:sz w:val="24"/>
          <w:szCs w:val="24"/>
          <w:lang w:val="pt-BR"/>
        </w:rPr>
        <w:footnoteReference w:id="1"/>
      </w:r>
      <w:r>
        <w:rPr>
          <w:rFonts w:cs="Times New Roman"/>
          <w:sz w:val="24"/>
          <w:szCs w:val="24"/>
          <w:lang w:val="pt-BR"/>
        </w:rPr>
        <w:t xml:space="preserve"> </w:t>
      </w:r>
      <w:r w:rsidR="00313DE6">
        <w:rPr>
          <w:rFonts w:cs="Times New Roman"/>
          <w:sz w:val="24"/>
          <w:szCs w:val="24"/>
          <w:lang w:val="pt-BR"/>
        </w:rPr>
        <w:t>O Capítulo</w:t>
      </w:r>
      <w:r>
        <w:rPr>
          <w:rFonts w:cs="Times New Roman"/>
          <w:sz w:val="24"/>
          <w:szCs w:val="24"/>
          <w:lang w:val="pt-BR"/>
        </w:rPr>
        <w:t xml:space="preserve"> constatava que “</w:t>
      </w:r>
      <w:r w:rsidR="009555C3">
        <w:rPr>
          <w:rFonts w:cs="Times New Roman"/>
          <w:sz w:val="24"/>
          <w:szCs w:val="24"/>
          <w:lang w:val="pt-BR"/>
        </w:rPr>
        <w:t>no passado foram abertas demasiadas obras sem o pessoal numericamente suficiente e qualitativamente preparado e que esta escassez numérica e qualitativa do pessoal é uma deficiência gravíssima que pode levar a Congregação ao risco de ver diminuída notavelmente a sua força interior e, portanto, a sua verdadeira eficiência no desempenho da missão</w:t>
      </w:r>
      <w:r>
        <w:rPr>
          <w:rFonts w:cs="Times New Roman"/>
          <w:sz w:val="24"/>
          <w:szCs w:val="24"/>
          <w:lang w:val="pt-BR"/>
        </w:rPr>
        <w:t>”.</w:t>
      </w:r>
      <w:r>
        <w:rPr>
          <w:rStyle w:val="Rimandonotaapidipagina"/>
          <w:rFonts w:cs="Times New Roman"/>
          <w:sz w:val="24"/>
          <w:szCs w:val="24"/>
          <w:lang w:val="pt-BR"/>
        </w:rPr>
        <w:footnoteReference w:id="2"/>
      </w:r>
      <w:r w:rsidR="002F1BE6">
        <w:rPr>
          <w:rFonts w:cs="Times New Roman"/>
          <w:sz w:val="24"/>
          <w:szCs w:val="24"/>
          <w:lang w:val="pt-BR"/>
        </w:rPr>
        <w:t xml:space="preserve"> </w:t>
      </w:r>
      <w:r w:rsidR="008837F6">
        <w:rPr>
          <w:rFonts w:cs="Times New Roman"/>
          <w:sz w:val="24"/>
          <w:szCs w:val="24"/>
          <w:lang w:val="pt-BR"/>
        </w:rPr>
        <w:t>D</w:t>
      </w:r>
      <w:r w:rsidR="002F1BE6">
        <w:rPr>
          <w:rFonts w:cs="Times New Roman"/>
          <w:sz w:val="24"/>
          <w:szCs w:val="24"/>
          <w:lang w:val="pt-BR"/>
        </w:rPr>
        <w:t>esejava</w:t>
      </w:r>
      <w:r w:rsidR="008837F6">
        <w:rPr>
          <w:rFonts w:cs="Times New Roman"/>
          <w:sz w:val="24"/>
          <w:szCs w:val="24"/>
          <w:lang w:val="pt-BR"/>
        </w:rPr>
        <w:t>, então,</w:t>
      </w:r>
      <w:r w:rsidR="002F1BE6">
        <w:rPr>
          <w:rFonts w:cs="Times New Roman"/>
          <w:sz w:val="24"/>
          <w:szCs w:val="24"/>
          <w:lang w:val="pt-BR"/>
        </w:rPr>
        <w:t xml:space="preserve"> um tempo de “</w:t>
      </w:r>
      <w:r w:rsidR="00313DE6">
        <w:rPr>
          <w:rFonts w:cs="Times New Roman"/>
          <w:sz w:val="24"/>
          <w:szCs w:val="24"/>
          <w:lang w:val="pt-BR"/>
        </w:rPr>
        <w:t>consolidação</w:t>
      </w:r>
      <w:r w:rsidR="002F1BE6">
        <w:rPr>
          <w:rFonts w:cs="Times New Roman"/>
          <w:sz w:val="24"/>
          <w:szCs w:val="24"/>
          <w:lang w:val="pt-BR"/>
        </w:rPr>
        <w:t xml:space="preserve"> interior e exterior” das comunidades como “condição de vida e de eficiência apostólica”.</w:t>
      </w:r>
      <w:r w:rsidR="002F1BE6">
        <w:rPr>
          <w:rStyle w:val="Rimandonotaapidipagina"/>
          <w:rFonts w:cs="Times New Roman"/>
          <w:sz w:val="24"/>
          <w:szCs w:val="24"/>
          <w:lang w:val="pt-BR"/>
        </w:rPr>
        <w:footnoteReference w:id="3"/>
      </w:r>
    </w:p>
    <w:p w:rsidR="002F1BE6" w:rsidRDefault="002F1BE6" w:rsidP="00096960">
      <w:pPr>
        <w:spacing w:before="120" w:after="0" w:line="240" w:lineRule="auto"/>
        <w:ind w:firstLine="284"/>
        <w:jc w:val="both"/>
        <w:rPr>
          <w:rFonts w:cs="Times New Roman"/>
          <w:sz w:val="24"/>
          <w:szCs w:val="24"/>
          <w:lang w:val="pt-BR"/>
        </w:rPr>
      </w:pPr>
      <w:r>
        <w:rPr>
          <w:rFonts w:cs="Times New Roman"/>
          <w:sz w:val="24"/>
          <w:szCs w:val="24"/>
          <w:lang w:val="pt-BR"/>
        </w:rPr>
        <w:t xml:space="preserve">Desde então, o tema da consistência numérica e qualitativa das comunidades continuou a ressoar nos Capítulos Gerais </w:t>
      </w:r>
      <w:r w:rsidR="00A46B1B">
        <w:rPr>
          <w:rFonts w:cs="Times New Roman"/>
          <w:sz w:val="24"/>
          <w:szCs w:val="24"/>
          <w:lang w:val="pt-BR"/>
        </w:rPr>
        <w:t>e nas cartas dos Reitores-Mores com diversos apelativos: redimensionamento, revitalização, ressignificação, realocação, reestruturação; chegamos</w:t>
      </w:r>
      <w:r w:rsidR="008837F6">
        <w:rPr>
          <w:rFonts w:cs="Times New Roman"/>
          <w:sz w:val="24"/>
          <w:szCs w:val="24"/>
          <w:lang w:val="pt-BR"/>
        </w:rPr>
        <w:t>,</w:t>
      </w:r>
      <w:r w:rsidR="00A46B1B">
        <w:rPr>
          <w:rFonts w:cs="Times New Roman"/>
          <w:sz w:val="24"/>
          <w:szCs w:val="24"/>
          <w:lang w:val="pt-BR"/>
        </w:rPr>
        <w:t xml:space="preserve"> assim</w:t>
      </w:r>
      <w:r w:rsidR="008837F6">
        <w:rPr>
          <w:rFonts w:cs="Times New Roman"/>
          <w:sz w:val="24"/>
          <w:szCs w:val="24"/>
          <w:lang w:val="pt-BR"/>
        </w:rPr>
        <w:t>,</w:t>
      </w:r>
      <w:r w:rsidR="00A46B1B">
        <w:rPr>
          <w:rFonts w:cs="Times New Roman"/>
          <w:sz w:val="24"/>
          <w:szCs w:val="24"/>
          <w:lang w:val="pt-BR"/>
        </w:rPr>
        <w:t xml:space="preserve"> ao CG27 que pede às Inspetorias </w:t>
      </w:r>
      <w:r w:rsidR="00897FAD">
        <w:rPr>
          <w:rFonts w:cs="Times New Roman"/>
          <w:sz w:val="24"/>
          <w:szCs w:val="24"/>
          <w:lang w:val="pt-BR"/>
        </w:rPr>
        <w:t xml:space="preserve">para </w:t>
      </w:r>
      <w:r w:rsidR="00A46B1B">
        <w:rPr>
          <w:rFonts w:cs="Times New Roman"/>
          <w:sz w:val="24"/>
          <w:szCs w:val="24"/>
          <w:lang w:val="pt-BR"/>
        </w:rPr>
        <w:t>“</w:t>
      </w:r>
      <w:r w:rsidR="00897FAD">
        <w:rPr>
          <w:rFonts w:cs="Times New Roman"/>
          <w:sz w:val="24"/>
          <w:szCs w:val="24"/>
          <w:lang w:val="pt-BR"/>
        </w:rPr>
        <w:t xml:space="preserve">garantir a consistência qualitativa e quantitativa das comunidades através do </w:t>
      </w:r>
      <w:r w:rsidR="00897FAD" w:rsidRPr="00897FAD">
        <w:rPr>
          <w:rFonts w:cs="Times New Roman"/>
          <w:i/>
          <w:sz w:val="24"/>
          <w:szCs w:val="24"/>
          <w:lang w:val="pt-BR"/>
        </w:rPr>
        <w:t>redesenho sábio e corajoso das presenças</w:t>
      </w:r>
      <w:r w:rsidR="00897FAD">
        <w:rPr>
          <w:rFonts w:cs="Times New Roman"/>
          <w:sz w:val="24"/>
          <w:szCs w:val="24"/>
          <w:lang w:val="pt-BR"/>
        </w:rPr>
        <w:t>”.</w:t>
      </w:r>
      <w:r w:rsidR="00897FAD">
        <w:rPr>
          <w:rStyle w:val="Rimandonotaapidipagina"/>
          <w:rFonts w:cs="Times New Roman"/>
          <w:sz w:val="24"/>
          <w:szCs w:val="24"/>
          <w:lang w:val="pt-BR"/>
        </w:rPr>
        <w:footnoteReference w:id="4"/>
      </w:r>
      <w:r w:rsidR="006C67B0">
        <w:rPr>
          <w:rFonts w:cs="Times New Roman"/>
          <w:sz w:val="24"/>
          <w:szCs w:val="24"/>
          <w:lang w:val="pt-BR"/>
        </w:rPr>
        <w:t xml:space="preserve"> Por este motivo, o atual Reitor-Mor e o Conselho Geral pediram às Inspetorias que assumissem como tema fundamental de seu Capítulo Inspetorial o “redesenho das presenças”, individuando onde permanecer e onde concentrar as forças</w:t>
      </w:r>
      <w:r w:rsidR="00150C7C">
        <w:rPr>
          <w:rFonts w:cs="Times New Roman"/>
          <w:sz w:val="24"/>
          <w:szCs w:val="24"/>
          <w:lang w:val="pt-BR"/>
        </w:rPr>
        <w:t>,</w:t>
      </w:r>
      <w:r w:rsidR="006C67B0">
        <w:rPr>
          <w:rFonts w:cs="Times New Roman"/>
          <w:sz w:val="24"/>
          <w:szCs w:val="24"/>
          <w:lang w:val="pt-BR"/>
        </w:rPr>
        <w:t xml:space="preserve"> e como reforçar as comunidades salesianas. </w:t>
      </w:r>
    </w:p>
    <w:p w:rsidR="006C67B0" w:rsidRDefault="006C67B0" w:rsidP="00096960">
      <w:pPr>
        <w:spacing w:before="120" w:after="0" w:line="240" w:lineRule="auto"/>
        <w:ind w:firstLine="284"/>
        <w:jc w:val="both"/>
        <w:rPr>
          <w:rFonts w:cs="Times New Roman"/>
          <w:sz w:val="24"/>
          <w:szCs w:val="24"/>
          <w:lang w:val="pt-BR"/>
        </w:rPr>
      </w:pPr>
      <w:r>
        <w:rPr>
          <w:rFonts w:cs="Times New Roman"/>
          <w:sz w:val="24"/>
          <w:szCs w:val="24"/>
          <w:lang w:val="pt-BR"/>
        </w:rPr>
        <w:t>O fato de o tema da consistência das comunidades retornar repetidamente nos últimos cinquenta anos é indicativo de que se trata de um problema fundamental.</w:t>
      </w:r>
      <w:r>
        <w:rPr>
          <w:rStyle w:val="Rimandonotaapidipagina"/>
          <w:rFonts w:cs="Times New Roman"/>
          <w:sz w:val="24"/>
          <w:szCs w:val="24"/>
          <w:lang w:val="pt-BR"/>
        </w:rPr>
        <w:footnoteReference w:id="5"/>
      </w:r>
      <w:r w:rsidR="0036109A">
        <w:rPr>
          <w:rFonts w:cs="Times New Roman"/>
          <w:sz w:val="24"/>
          <w:szCs w:val="24"/>
          <w:lang w:val="pt-BR"/>
        </w:rPr>
        <w:t xml:space="preserve"> O CG20 pedia uma reestruturação das presenças para fins pastorais, enquanto o CG21 queria uma nova presença salesiana em todas as obras, tanto recentes como já existentes há </w:t>
      </w:r>
      <w:r w:rsidR="00150C7C">
        <w:rPr>
          <w:rFonts w:cs="Times New Roman"/>
          <w:sz w:val="24"/>
          <w:szCs w:val="24"/>
          <w:lang w:val="pt-BR"/>
        </w:rPr>
        <w:t>algum tempo</w:t>
      </w:r>
      <w:r w:rsidR="0036109A">
        <w:rPr>
          <w:rFonts w:cs="Times New Roman"/>
          <w:sz w:val="24"/>
          <w:szCs w:val="24"/>
          <w:lang w:val="pt-BR"/>
        </w:rPr>
        <w:t xml:space="preserve">. OCG22 convidava a retornar aos jovens e às suas pobrezas com uma renovada presença educativa. O CG23 recordava que para educar os jovens à fé a comunidade deve ser “sinal e escola de fé” e “centro de comunhão”. O CG24, ao convidar a envolver os leigos nas obras, chamava a cuidar da consistência da comunidade. O CG25, que tinha como tema a comunidade salesiana hoje, </w:t>
      </w:r>
      <w:r w:rsidR="0036109A">
        <w:rPr>
          <w:rFonts w:cs="Times New Roman"/>
          <w:sz w:val="24"/>
          <w:szCs w:val="24"/>
          <w:lang w:val="pt-BR"/>
        </w:rPr>
        <w:lastRenderedPageBreak/>
        <w:t>concentrava-se no seu reforço, enquanto o CG26 pedia um retorno a Dom Bosco mediante o retorno da comunidade entre os jovens.</w:t>
      </w:r>
    </w:p>
    <w:p w:rsidR="0036109A" w:rsidRDefault="0036109A" w:rsidP="00096960">
      <w:pPr>
        <w:spacing w:before="120" w:after="0" w:line="240" w:lineRule="auto"/>
        <w:ind w:firstLine="284"/>
        <w:jc w:val="both"/>
        <w:rPr>
          <w:rFonts w:eastAsia="Times New Roman" w:cs="Times New Roman"/>
          <w:color w:val="231F20"/>
          <w:sz w:val="24"/>
          <w:szCs w:val="24"/>
          <w:lang w:val="pt-BR"/>
        </w:rPr>
      </w:pPr>
      <w:r>
        <w:rPr>
          <w:rFonts w:cs="Times New Roman"/>
          <w:sz w:val="24"/>
          <w:szCs w:val="24"/>
          <w:lang w:val="pt-BR"/>
        </w:rPr>
        <w:t xml:space="preserve">Hoje, o CG27, pedindo-nos para dar testemunho radical do evangelho, convida as comunidades a irem às periferias existenciais e geográficas dos jovens. Por isso, o Reitor-Mor indica a </w:t>
      </w:r>
      <w:r w:rsidR="00CE1C62">
        <w:rPr>
          <w:rFonts w:cs="Times New Roman"/>
          <w:sz w:val="24"/>
          <w:szCs w:val="24"/>
          <w:lang w:val="pt-BR"/>
        </w:rPr>
        <w:t>todas as</w:t>
      </w:r>
      <w:r>
        <w:rPr>
          <w:rFonts w:cs="Times New Roman"/>
          <w:sz w:val="24"/>
          <w:szCs w:val="24"/>
          <w:lang w:val="pt-BR"/>
        </w:rPr>
        <w:t xml:space="preserve"> Inspetoria</w:t>
      </w:r>
      <w:r w:rsidR="00CE1C62">
        <w:rPr>
          <w:rFonts w:cs="Times New Roman"/>
          <w:sz w:val="24"/>
          <w:szCs w:val="24"/>
          <w:lang w:val="pt-BR"/>
        </w:rPr>
        <w:t>s,</w:t>
      </w:r>
      <w:r>
        <w:rPr>
          <w:rFonts w:cs="Times New Roman"/>
          <w:sz w:val="24"/>
          <w:szCs w:val="24"/>
          <w:lang w:val="pt-BR"/>
        </w:rPr>
        <w:t xml:space="preserve"> como caminho “irrenunciável e prioritário”</w:t>
      </w:r>
      <w:r w:rsidR="00CE1C62">
        <w:rPr>
          <w:rFonts w:cs="Times New Roman"/>
          <w:sz w:val="24"/>
          <w:szCs w:val="24"/>
          <w:lang w:val="pt-BR"/>
        </w:rPr>
        <w:t>,</w:t>
      </w:r>
      <w:r>
        <w:rPr>
          <w:rFonts w:cs="Times New Roman"/>
          <w:sz w:val="24"/>
          <w:szCs w:val="24"/>
          <w:lang w:val="pt-BR"/>
        </w:rPr>
        <w:t xml:space="preserve"> fazer </w:t>
      </w:r>
      <w:r w:rsidRPr="00063937">
        <w:rPr>
          <w:rFonts w:cs="Times New Roman"/>
          <w:sz w:val="24"/>
          <w:szCs w:val="24"/>
          <w:lang w:val="pt-BR"/>
        </w:rPr>
        <w:t>“</w:t>
      </w:r>
      <w:r w:rsidR="00063937" w:rsidRPr="00063937">
        <w:rPr>
          <w:rFonts w:eastAsia="Times New Roman" w:cs="Times New Roman"/>
          <w:bCs/>
          <w:color w:val="231F20"/>
          <w:sz w:val="24"/>
          <w:szCs w:val="24"/>
          <w:lang w:val="pt-BR"/>
        </w:rPr>
        <w:t>um</w:t>
      </w:r>
      <w:r w:rsidR="00063937" w:rsidRPr="00063937">
        <w:rPr>
          <w:rFonts w:eastAsia="Times New Roman" w:cs="Times New Roman"/>
          <w:bCs/>
          <w:color w:val="231F20"/>
          <w:spacing w:val="3"/>
          <w:sz w:val="24"/>
          <w:szCs w:val="24"/>
          <w:lang w:val="pt-BR"/>
        </w:rPr>
        <w:t xml:space="preserve"> </w:t>
      </w:r>
      <w:r w:rsidR="00063937" w:rsidRPr="00063937">
        <w:rPr>
          <w:rFonts w:eastAsia="Times New Roman" w:cs="Times New Roman"/>
          <w:bCs/>
          <w:color w:val="231F20"/>
          <w:sz w:val="24"/>
          <w:szCs w:val="24"/>
          <w:lang w:val="pt-BR"/>
        </w:rPr>
        <w:t>verdadeiro</w:t>
      </w:r>
      <w:r w:rsidR="00063937" w:rsidRPr="00063937">
        <w:rPr>
          <w:rFonts w:eastAsia="Times New Roman" w:cs="Times New Roman"/>
          <w:bCs/>
          <w:color w:val="231F20"/>
          <w:spacing w:val="-4"/>
          <w:sz w:val="24"/>
          <w:szCs w:val="24"/>
          <w:lang w:val="pt-BR"/>
        </w:rPr>
        <w:t xml:space="preserve"> </w:t>
      </w:r>
      <w:r w:rsidR="00063937" w:rsidRPr="00063937">
        <w:rPr>
          <w:rFonts w:eastAsia="Times New Roman" w:cs="Times New Roman"/>
          <w:bCs/>
          <w:color w:val="231F20"/>
          <w:sz w:val="24"/>
          <w:szCs w:val="24"/>
          <w:lang w:val="pt-BR"/>
        </w:rPr>
        <w:t>estudo e</w:t>
      </w:r>
      <w:r w:rsidR="00063937" w:rsidRPr="00063937">
        <w:rPr>
          <w:rFonts w:eastAsia="Times New Roman" w:cs="Times New Roman"/>
          <w:bCs/>
          <w:color w:val="231F20"/>
          <w:spacing w:val="5"/>
          <w:sz w:val="24"/>
          <w:szCs w:val="24"/>
          <w:lang w:val="pt-BR"/>
        </w:rPr>
        <w:t xml:space="preserve"> </w:t>
      </w:r>
      <w:r w:rsidR="00063937" w:rsidRPr="00063937">
        <w:rPr>
          <w:rFonts w:eastAsia="Times New Roman" w:cs="Times New Roman"/>
          <w:bCs/>
          <w:color w:val="231F20"/>
          <w:sz w:val="24"/>
          <w:szCs w:val="24"/>
          <w:lang w:val="pt-BR"/>
        </w:rPr>
        <w:t>o</w:t>
      </w:r>
      <w:r w:rsidR="00063937" w:rsidRPr="00063937">
        <w:rPr>
          <w:rFonts w:eastAsia="Times New Roman" w:cs="Times New Roman"/>
          <w:bCs/>
          <w:color w:val="231F20"/>
          <w:spacing w:val="6"/>
          <w:sz w:val="24"/>
          <w:szCs w:val="24"/>
          <w:lang w:val="pt-BR"/>
        </w:rPr>
        <w:t xml:space="preserve"> </w:t>
      </w:r>
      <w:r w:rsidR="00063937" w:rsidRPr="00063937">
        <w:rPr>
          <w:rFonts w:eastAsia="Times New Roman" w:cs="Times New Roman"/>
          <w:bCs/>
          <w:color w:val="231F20"/>
          <w:sz w:val="24"/>
          <w:szCs w:val="24"/>
          <w:lang w:val="pt-BR"/>
        </w:rPr>
        <w:t>esforço</w:t>
      </w:r>
      <w:r w:rsidR="00063937" w:rsidRPr="00063937">
        <w:rPr>
          <w:rFonts w:eastAsia="Times New Roman" w:cs="Times New Roman"/>
          <w:bCs/>
          <w:color w:val="231F20"/>
          <w:spacing w:val="6"/>
          <w:sz w:val="24"/>
          <w:szCs w:val="24"/>
          <w:lang w:val="pt-BR"/>
        </w:rPr>
        <w:t xml:space="preserve"> </w:t>
      </w:r>
      <w:r w:rsidR="00063937" w:rsidRPr="00063937">
        <w:rPr>
          <w:rFonts w:eastAsia="Times New Roman" w:cs="Times New Roman"/>
          <w:bCs/>
          <w:color w:val="231F20"/>
          <w:sz w:val="24"/>
          <w:szCs w:val="24"/>
          <w:lang w:val="pt-BR"/>
        </w:rPr>
        <w:t>prático para cuidar</w:t>
      </w:r>
      <w:r w:rsidR="00063937" w:rsidRPr="00063937">
        <w:rPr>
          <w:rFonts w:eastAsia="Times New Roman" w:cs="Times New Roman"/>
          <w:bCs/>
          <w:color w:val="231F20"/>
          <w:spacing w:val="33"/>
          <w:sz w:val="24"/>
          <w:szCs w:val="24"/>
          <w:lang w:val="pt-BR"/>
        </w:rPr>
        <w:t xml:space="preserve"> </w:t>
      </w:r>
      <w:r w:rsidR="00063937" w:rsidRPr="00063937">
        <w:rPr>
          <w:rFonts w:eastAsia="Times New Roman" w:cs="Times New Roman"/>
          <w:bCs/>
          <w:color w:val="231F20"/>
          <w:sz w:val="24"/>
          <w:szCs w:val="24"/>
          <w:lang w:val="pt-BR"/>
        </w:rPr>
        <w:t>das</w:t>
      </w:r>
      <w:r w:rsidR="00063937" w:rsidRPr="00063937">
        <w:rPr>
          <w:rFonts w:eastAsia="Times New Roman" w:cs="Times New Roman"/>
          <w:bCs/>
          <w:color w:val="231F20"/>
          <w:spacing w:val="39"/>
          <w:sz w:val="24"/>
          <w:szCs w:val="24"/>
          <w:lang w:val="pt-BR"/>
        </w:rPr>
        <w:t xml:space="preserve"> </w:t>
      </w:r>
      <w:r w:rsidR="00063937" w:rsidRPr="00063937">
        <w:rPr>
          <w:rFonts w:eastAsia="Times New Roman" w:cs="Times New Roman"/>
          <w:bCs/>
          <w:color w:val="231F20"/>
          <w:sz w:val="24"/>
          <w:szCs w:val="24"/>
          <w:lang w:val="pt-BR"/>
        </w:rPr>
        <w:t>nossas</w:t>
      </w:r>
      <w:r w:rsidR="00063937" w:rsidRPr="00063937">
        <w:rPr>
          <w:rFonts w:eastAsia="Times New Roman" w:cs="Times New Roman"/>
          <w:bCs/>
          <w:color w:val="231F20"/>
          <w:spacing w:val="39"/>
          <w:sz w:val="24"/>
          <w:szCs w:val="24"/>
          <w:lang w:val="pt-BR"/>
        </w:rPr>
        <w:t xml:space="preserve"> </w:t>
      </w:r>
      <w:r w:rsidR="00063937" w:rsidRPr="00063937">
        <w:rPr>
          <w:rFonts w:eastAsia="Times New Roman" w:cs="Times New Roman"/>
          <w:bCs/>
          <w:color w:val="231F20"/>
          <w:sz w:val="24"/>
          <w:szCs w:val="24"/>
          <w:lang w:val="pt-BR"/>
        </w:rPr>
        <w:t>comunidades,</w:t>
      </w:r>
      <w:r w:rsidR="00063937" w:rsidRPr="00063937">
        <w:rPr>
          <w:rFonts w:eastAsia="Times New Roman" w:cs="Times New Roman"/>
          <w:bCs/>
          <w:color w:val="231F20"/>
          <w:spacing w:val="26"/>
          <w:sz w:val="24"/>
          <w:szCs w:val="24"/>
          <w:lang w:val="pt-BR"/>
        </w:rPr>
        <w:t xml:space="preserve"> </w:t>
      </w:r>
      <w:r w:rsidR="00063937" w:rsidRPr="00063937">
        <w:rPr>
          <w:rFonts w:eastAsia="Times New Roman" w:cs="Times New Roman"/>
          <w:bCs/>
          <w:color w:val="231F20"/>
          <w:sz w:val="24"/>
          <w:szCs w:val="24"/>
          <w:lang w:val="pt-BR"/>
        </w:rPr>
        <w:t>consolidá-las,</w:t>
      </w:r>
      <w:r w:rsidR="00063937" w:rsidRPr="00063937">
        <w:rPr>
          <w:rFonts w:eastAsia="Times New Roman" w:cs="Times New Roman"/>
          <w:bCs/>
          <w:color w:val="231F20"/>
          <w:spacing w:val="26"/>
          <w:sz w:val="24"/>
          <w:szCs w:val="24"/>
          <w:lang w:val="pt-BR"/>
        </w:rPr>
        <w:t xml:space="preserve"> </w:t>
      </w:r>
      <w:r w:rsidR="00063937" w:rsidRPr="00063937">
        <w:rPr>
          <w:rFonts w:eastAsia="Times New Roman" w:cs="Times New Roman"/>
          <w:bCs/>
          <w:color w:val="231F20"/>
          <w:sz w:val="24"/>
          <w:szCs w:val="24"/>
          <w:lang w:val="pt-BR"/>
        </w:rPr>
        <w:t>garantir</w:t>
      </w:r>
      <w:r w:rsidR="00063937" w:rsidRPr="00063937">
        <w:rPr>
          <w:rFonts w:eastAsia="Times New Roman" w:cs="Times New Roman"/>
          <w:bCs/>
          <w:color w:val="231F20"/>
          <w:spacing w:val="39"/>
          <w:sz w:val="24"/>
          <w:szCs w:val="24"/>
          <w:lang w:val="pt-BR"/>
        </w:rPr>
        <w:t xml:space="preserve"> </w:t>
      </w:r>
      <w:r w:rsidR="00063937" w:rsidRPr="00063937">
        <w:rPr>
          <w:rFonts w:eastAsia="Times New Roman" w:cs="Times New Roman"/>
          <w:bCs/>
          <w:color w:val="231F20"/>
          <w:sz w:val="24"/>
          <w:szCs w:val="24"/>
          <w:lang w:val="pt-BR"/>
        </w:rPr>
        <w:t>a</w:t>
      </w:r>
      <w:r w:rsidR="00063937" w:rsidRPr="00063937">
        <w:rPr>
          <w:rFonts w:eastAsia="Times New Roman" w:cs="Times New Roman"/>
          <w:bCs/>
          <w:color w:val="231F20"/>
          <w:spacing w:val="39"/>
          <w:sz w:val="24"/>
          <w:szCs w:val="24"/>
          <w:lang w:val="pt-BR"/>
        </w:rPr>
        <w:t xml:space="preserve"> </w:t>
      </w:r>
      <w:r w:rsidR="00063937" w:rsidRPr="00063937">
        <w:rPr>
          <w:rFonts w:eastAsia="Times New Roman" w:cs="Times New Roman"/>
          <w:bCs/>
          <w:color w:val="231F20"/>
          <w:sz w:val="24"/>
          <w:szCs w:val="24"/>
          <w:lang w:val="pt-BR"/>
        </w:rPr>
        <w:t>solidez em qualidade humana e em número de irmãos, mesmo que seja ao preço</w:t>
      </w:r>
      <w:r w:rsidR="00063937" w:rsidRPr="00063937">
        <w:rPr>
          <w:rFonts w:eastAsia="Times New Roman" w:cs="Times New Roman"/>
          <w:bCs/>
          <w:color w:val="231F20"/>
          <w:spacing w:val="-12"/>
          <w:sz w:val="24"/>
          <w:szCs w:val="24"/>
          <w:lang w:val="pt-BR"/>
        </w:rPr>
        <w:t xml:space="preserve"> </w:t>
      </w:r>
      <w:r w:rsidR="00063937" w:rsidRPr="00063937">
        <w:rPr>
          <w:rFonts w:eastAsia="Times New Roman" w:cs="Times New Roman"/>
          <w:bCs/>
          <w:color w:val="231F20"/>
          <w:sz w:val="24"/>
          <w:szCs w:val="24"/>
          <w:lang w:val="pt-BR"/>
        </w:rPr>
        <w:t>de</w:t>
      </w:r>
      <w:r w:rsidR="00063937" w:rsidRPr="00063937">
        <w:rPr>
          <w:rFonts w:eastAsia="Times New Roman" w:cs="Times New Roman"/>
          <w:bCs/>
          <w:color w:val="231F20"/>
          <w:spacing w:val="-9"/>
          <w:sz w:val="24"/>
          <w:szCs w:val="24"/>
          <w:lang w:val="pt-BR"/>
        </w:rPr>
        <w:t xml:space="preserve"> </w:t>
      </w:r>
      <w:r w:rsidR="00063937" w:rsidRPr="00063937">
        <w:rPr>
          <w:rFonts w:eastAsia="Times New Roman" w:cs="Times New Roman"/>
          <w:bCs/>
          <w:color w:val="231F20"/>
          <w:sz w:val="24"/>
          <w:szCs w:val="24"/>
          <w:lang w:val="pt-BR"/>
        </w:rPr>
        <w:t>não</w:t>
      </w:r>
      <w:r w:rsidR="00063937" w:rsidRPr="00063937">
        <w:rPr>
          <w:rFonts w:eastAsia="Times New Roman" w:cs="Times New Roman"/>
          <w:bCs/>
          <w:color w:val="231F20"/>
          <w:spacing w:val="-7"/>
          <w:sz w:val="24"/>
          <w:szCs w:val="24"/>
          <w:lang w:val="pt-BR"/>
        </w:rPr>
        <w:t xml:space="preserve"> </w:t>
      </w:r>
      <w:r w:rsidR="00063937" w:rsidRPr="00063937">
        <w:rPr>
          <w:rFonts w:eastAsia="Times New Roman" w:cs="Times New Roman"/>
          <w:bCs/>
          <w:color w:val="231F20"/>
          <w:sz w:val="24"/>
          <w:szCs w:val="24"/>
          <w:lang w:val="pt-BR"/>
        </w:rPr>
        <w:t>poder</w:t>
      </w:r>
      <w:r w:rsidR="00063937" w:rsidRPr="00063937">
        <w:rPr>
          <w:rFonts w:eastAsia="Times New Roman" w:cs="Times New Roman"/>
          <w:bCs/>
          <w:color w:val="231F20"/>
          <w:spacing w:val="-7"/>
          <w:sz w:val="24"/>
          <w:szCs w:val="24"/>
          <w:lang w:val="pt-BR"/>
        </w:rPr>
        <w:t xml:space="preserve"> </w:t>
      </w:r>
      <w:r w:rsidR="00063937" w:rsidRPr="00063937">
        <w:rPr>
          <w:rFonts w:eastAsia="Times New Roman" w:cs="Times New Roman"/>
          <w:bCs/>
          <w:color w:val="231F20"/>
          <w:sz w:val="24"/>
          <w:szCs w:val="24"/>
          <w:lang w:val="pt-BR"/>
        </w:rPr>
        <w:t>ter</w:t>
      </w:r>
      <w:r w:rsidR="00063937" w:rsidRPr="00063937">
        <w:rPr>
          <w:rFonts w:eastAsia="Times New Roman" w:cs="Times New Roman"/>
          <w:bCs/>
          <w:color w:val="231F20"/>
          <w:spacing w:val="-9"/>
          <w:sz w:val="24"/>
          <w:szCs w:val="24"/>
          <w:lang w:val="pt-BR"/>
        </w:rPr>
        <w:t xml:space="preserve"> </w:t>
      </w:r>
      <w:r w:rsidR="00063937" w:rsidRPr="00063937">
        <w:rPr>
          <w:rFonts w:eastAsia="Times New Roman" w:cs="Times New Roman"/>
          <w:bCs/>
          <w:color w:val="231F20"/>
          <w:sz w:val="24"/>
          <w:szCs w:val="24"/>
          <w:lang w:val="pt-BR"/>
        </w:rPr>
        <w:t>comunidade</w:t>
      </w:r>
      <w:r w:rsidR="00063937" w:rsidRPr="00063937">
        <w:rPr>
          <w:rFonts w:eastAsia="Times New Roman" w:cs="Times New Roman"/>
          <w:bCs/>
          <w:color w:val="231F20"/>
          <w:spacing w:val="-18"/>
          <w:sz w:val="24"/>
          <w:szCs w:val="24"/>
          <w:lang w:val="pt-BR"/>
        </w:rPr>
        <w:t xml:space="preserve"> </w:t>
      </w:r>
      <w:r w:rsidR="00063937" w:rsidRPr="00063937">
        <w:rPr>
          <w:rFonts w:eastAsia="Times New Roman" w:cs="Times New Roman"/>
          <w:bCs/>
          <w:color w:val="231F20"/>
          <w:sz w:val="24"/>
          <w:szCs w:val="24"/>
          <w:lang w:val="pt-BR"/>
        </w:rPr>
        <w:t>religiosa</w:t>
      </w:r>
      <w:r w:rsidR="00063937" w:rsidRPr="00063937">
        <w:rPr>
          <w:rFonts w:eastAsia="Times New Roman" w:cs="Times New Roman"/>
          <w:bCs/>
          <w:color w:val="231F20"/>
          <w:spacing w:val="-15"/>
          <w:sz w:val="24"/>
          <w:szCs w:val="24"/>
          <w:lang w:val="pt-BR"/>
        </w:rPr>
        <w:t xml:space="preserve"> </w:t>
      </w:r>
      <w:r w:rsidR="00063937" w:rsidRPr="00063937">
        <w:rPr>
          <w:rFonts w:eastAsia="Times New Roman" w:cs="Times New Roman"/>
          <w:bCs/>
          <w:color w:val="231F20"/>
          <w:sz w:val="24"/>
          <w:szCs w:val="24"/>
          <w:lang w:val="pt-BR"/>
        </w:rPr>
        <w:t>em</w:t>
      </w:r>
      <w:r w:rsidR="00063937" w:rsidRPr="00063937">
        <w:rPr>
          <w:rFonts w:eastAsia="Times New Roman" w:cs="Times New Roman"/>
          <w:bCs/>
          <w:color w:val="231F20"/>
          <w:spacing w:val="-10"/>
          <w:sz w:val="24"/>
          <w:szCs w:val="24"/>
          <w:lang w:val="pt-BR"/>
        </w:rPr>
        <w:t xml:space="preserve"> </w:t>
      </w:r>
      <w:r w:rsidR="00063937" w:rsidRPr="00063937">
        <w:rPr>
          <w:rFonts w:eastAsia="Times New Roman" w:cs="Times New Roman"/>
          <w:bCs/>
          <w:color w:val="231F20"/>
          <w:sz w:val="24"/>
          <w:szCs w:val="24"/>
          <w:lang w:val="pt-BR"/>
        </w:rPr>
        <w:t>algumas</w:t>
      </w:r>
      <w:r w:rsidR="00063937" w:rsidRPr="00063937">
        <w:rPr>
          <w:rFonts w:eastAsia="Times New Roman" w:cs="Times New Roman"/>
          <w:bCs/>
          <w:color w:val="231F20"/>
          <w:spacing w:val="-15"/>
          <w:sz w:val="24"/>
          <w:szCs w:val="24"/>
          <w:lang w:val="pt-BR"/>
        </w:rPr>
        <w:t xml:space="preserve"> </w:t>
      </w:r>
      <w:r w:rsidR="00063937" w:rsidRPr="00063937">
        <w:rPr>
          <w:rFonts w:eastAsia="Times New Roman" w:cs="Times New Roman"/>
          <w:bCs/>
          <w:color w:val="231F20"/>
          <w:sz w:val="24"/>
          <w:szCs w:val="24"/>
          <w:lang w:val="pt-BR"/>
        </w:rPr>
        <w:t>presenças, e</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caminhar</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na</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significatividade</w:t>
      </w:r>
      <w:r w:rsidR="00063937" w:rsidRPr="00063937">
        <w:rPr>
          <w:rFonts w:eastAsia="Times New Roman" w:cs="Times New Roman"/>
          <w:bCs/>
          <w:color w:val="231F20"/>
          <w:spacing w:val="23"/>
          <w:sz w:val="24"/>
          <w:szCs w:val="24"/>
          <w:lang w:val="pt-BR"/>
        </w:rPr>
        <w:t xml:space="preserve"> </w:t>
      </w:r>
      <w:r w:rsidR="00063937" w:rsidRPr="00063937">
        <w:rPr>
          <w:rFonts w:eastAsia="Times New Roman" w:cs="Times New Roman"/>
          <w:bCs/>
          <w:color w:val="231F20"/>
          <w:sz w:val="24"/>
          <w:szCs w:val="24"/>
          <w:lang w:val="pt-BR"/>
        </w:rPr>
        <w:t>e</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no</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redesenho</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das</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Casas</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e</w:t>
      </w:r>
      <w:r w:rsidR="00063937" w:rsidRPr="00063937">
        <w:rPr>
          <w:rFonts w:eastAsia="Times New Roman" w:cs="Times New Roman"/>
          <w:bCs/>
          <w:color w:val="231F20"/>
          <w:spacing w:val="38"/>
          <w:sz w:val="24"/>
          <w:szCs w:val="24"/>
          <w:lang w:val="pt-BR"/>
        </w:rPr>
        <w:t xml:space="preserve"> </w:t>
      </w:r>
      <w:r w:rsidR="00063937" w:rsidRPr="00063937">
        <w:rPr>
          <w:rFonts w:eastAsia="Times New Roman" w:cs="Times New Roman"/>
          <w:bCs/>
          <w:color w:val="231F20"/>
          <w:sz w:val="24"/>
          <w:szCs w:val="24"/>
          <w:lang w:val="pt-BR"/>
        </w:rPr>
        <w:t xml:space="preserve">das Inspetorias... </w:t>
      </w:r>
      <w:r w:rsidR="00063937" w:rsidRPr="00063937">
        <w:rPr>
          <w:rFonts w:eastAsia="Times New Roman" w:cs="Times New Roman"/>
          <w:color w:val="231F20"/>
          <w:sz w:val="24"/>
          <w:szCs w:val="24"/>
          <w:lang w:val="pt-BR"/>
        </w:rPr>
        <w:t>Certamente, precisaremos vencer grandes resistências que nascem dos afetos, dos anos vividos numa casa, da pressão da própria comunidade educativa, do bairro ou associações</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citadinas, e</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até</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de</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governos</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locais</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e</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regionais...,</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mas</w:t>
      </w:r>
      <w:r w:rsidR="00063937" w:rsidRPr="00063937">
        <w:rPr>
          <w:rFonts w:eastAsia="Times New Roman" w:cs="Times New Roman"/>
          <w:color w:val="231F20"/>
          <w:spacing w:val="1"/>
          <w:sz w:val="24"/>
          <w:szCs w:val="24"/>
          <w:lang w:val="pt-BR"/>
        </w:rPr>
        <w:t xml:space="preserve"> </w:t>
      </w:r>
      <w:r w:rsidR="00063937" w:rsidRPr="00063937">
        <w:rPr>
          <w:rFonts w:eastAsia="Times New Roman" w:cs="Times New Roman"/>
          <w:color w:val="231F20"/>
          <w:sz w:val="24"/>
          <w:szCs w:val="24"/>
          <w:lang w:val="pt-BR"/>
        </w:rPr>
        <w:t xml:space="preserve">as </w:t>
      </w:r>
      <w:r w:rsidR="00063937" w:rsidRPr="00063937">
        <w:rPr>
          <w:rFonts w:eastAsia="Times New Roman" w:cs="Times New Roman"/>
          <w:color w:val="231F20"/>
          <w:w w:val="98"/>
          <w:sz w:val="24"/>
          <w:szCs w:val="24"/>
          <w:lang w:val="pt-BR"/>
        </w:rPr>
        <w:t>dificuldades</w:t>
      </w:r>
      <w:r w:rsidR="00063937" w:rsidRPr="00063937">
        <w:rPr>
          <w:rFonts w:eastAsia="Times New Roman" w:cs="Times New Roman"/>
          <w:color w:val="231F20"/>
          <w:spacing w:val="-5"/>
          <w:w w:val="98"/>
          <w:sz w:val="24"/>
          <w:szCs w:val="24"/>
          <w:lang w:val="pt-BR"/>
        </w:rPr>
        <w:t xml:space="preserve"> </w:t>
      </w:r>
      <w:r w:rsidR="00063937" w:rsidRPr="00063937">
        <w:rPr>
          <w:rFonts w:eastAsia="Times New Roman" w:cs="Times New Roman"/>
          <w:color w:val="231F20"/>
          <w:sz w:val="24"/>
          <w:szCs w:val="24"/>
          <w:lang w:val="pt-BR"/>
        </w:rPr>
        <w:t>previsíveis</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não</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podem</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reduzir</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nem</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a</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nossa</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lucidez</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nem</w:t>
      </w:r>
      <w:r w:rsidR="00063937" w:rsidRPr="00063937">
        <w:rPr>
          <w:rFonts w:eastAsia="Times New Roman" w:cs="Times New Roman"/>
          <w:color w:val="231F20"/>
          <w:spacing w:val="-6"/>
          <w:sz w:val="24"/>
          <w:szCs w:val="24"/>
          <w:lang w:val="pt-BR"/>
        </w:rPr>
        <w:t xml:space="preserve"> </w:t>
      </w:r>
      <w:r w:rsidR="00063937" w:rsidRPr="00063937">
        <w:rPr>
          <w:rFonts w:eastAsia="Times New Roman" w:cs="Times New Roman"/>
          <w:color w:val="231F20"/>
          <w:sz w:val="24"/>
          <w:szCs w:val="24"/>
          <w:lang w:val="pt-BR"/>
        </w:rPr>
        <w:t>a nossa capacidade de atuar com liberdade prudente”.</w:t>
      </w:r>
      <w:r w:rsidR="00063937">
        <w:rPr>
          <w:rStyle w:val="Rimandonotaapidipagina"/>
          <w:rFonts w:eastAsia="Times New Roman" w:cs="Times New Roman"/>
          <w:color w:val="231F20"/>
          <w:sz w:val="24"/>
          <w:szCs w:val="24"/>
          <w:lang w:val="pt-BR"/>
        </w:rPr>
        <w:footnoteReference w:id="6"/>
      </w:r>
    </w:p>
    <w:p w:rsidR="00635AC0" w:rsidRDefault="00635AC0" w:rsidP="00096960">
      <w:pPr>
        <w:spacing w:before="120" w:after="0" w:line="240" w:lineRule="auto"/>
        <w:ind w:firstLine="284"/>
        <w:jc w:val="both"/>
        <w:rPr>
          <w:rFonts w:eastAsia="Times New Roman" w:cs="Times New Roman"/>
          <w:color w:val="231F20"/>
          <w:sz w:val="24"/>
          <w:szCs w:val="24"/>
          <w:lang w:val="pt-BR"/>
        </w:rPr>
      </w:pPr>
      <w:r>
        <w:rPr>
          <w:rFonts w:eastAsia="Times New Roman" w:cs="Times New Roman"/>
          <w:color w:val="231F20"/>
          <w:sz w:val="24"/>
          <w:szCs w:val="24"/>
          <w:lang w:val="pt-BR"/>
        </w:rPr>
        <w:t xml:space="preserve">São várias as causas </w:t>
      </w:r>
      <w:r w:rsidR="00CE1C62">
        <w:rPr>
          <w:rFonts w:eastAsia="Times New Roman" w:cs="Times New Roman"/>
          <w:color w:val="231F20"/>
          <w:sz w:val="24"/>
          <w:szCs w:val="24"/>
          <w:lang w:val="pt-BR"/>
        </w:rPr>
        <w:t>da</w:t>
      </w:r>
      <w:r>
        <w:rPr>
          <w:rFonts w:eastAsia="Times New Roman" w:cs="Times New Roman"/>
          <w:color w:val="231F20"/>
          <w:sz w:val="24"/>
          <w:szCs w:val="24"/>
          <w:lang w:val="pt-BR"/>
        </w:rPr>
        <w:t xml:space="preserve"> atual escassa consistência das comunidades: o envelhecimento, a diminuição das vocações, a manutenção de todas as obras sem alteração no modelo de gestão, o desejo de alcançar um número crescente de jovens pobres, a entrega de responsabilidades aos leigos, o surgimento de novas prioridades na missão sem </w:t>
      </w:r>
      <w:r w:rsidR="00CE1C62">
        <w:rPr>
          <w:rFonts w:eastAsia="Times New Roman" w:cs="Times New Roman"/>
          <w:color w:val="231F20"/>
          <w:sz w:val="24"/>
          <w:szCs w:val="24"/>
          <w:lang w:val="pt-BR"/>
        </w:rPr>
        <w:t>admitir</w:t>
      </w:r>
      <w:r>
        <w:rPr>
          <w:rFonts w:eastAsia="Times New Roman" w:cs="Times New Roman"/>
          <w:color w:val="231F20"/>
          <w:sz w:val="24"/>
          <w:szCs w:val="24"/>
          <w:lang w:val="pt-BR"/>
        </w:rPr>
        <w:t xml:space="preserve"> decisões sobre as obras existentes. Entretanto, parece que na raiz do problema esteja uma frágil convicção da necessidade e importância da comunidade. Embora estando todos de acordo que a comunidade é um elemento constitutivo da nossa vida e ação, quando chega o momento das decisões, as dificuldades concretas e as pressões internas e externas à Inspetoria </w:t>
      </w:r>
      <w:r w:rsidR="006E097F">
        <w:rPr>
          <w:rFonts w:eastAsia="Times New Roman" w:cs="Times New Roman"/>
          <w:color w:val="231F20"/>
          <w:sz w:val="24"/>
          <w:szCs w:val="24"/>
          <w:lang w:val="pt-BR"/>
        </w:rPr>
        <w:t>assumem o controle</w:t>
      </w:r>
      <w:r>
        <w:rPr>
          <w:rFonts w:eastAsia="Times New Roman" w:cs="Times New Roman"/>
          <w:color w:val="231F20"/>
          <w:sz w:val="24"/>
          <w:szCs w:val="24"/>
          <w:lang w:val="pt-BR"/>
        </w:rPr>
        <w:t>.</w:t>
      </w:r>
    </w:p>
    <w:p w:rsidR="00703244" w:rsidRDefault="00703244" w:rsidP="00096960">
      <w:pPr>
        <w:spacing w:after="0" w:line="240" w:lineRule="auto"/>
        <w:ind w:firstLine="284"/>
        <w:jc w:val="both"/>
        <w:rPr>
          <w:rFonts w:eastAsia="Times New Roman" w:cs="Times New Roman"/>
          <w:color w:val="231F20"/>
          <w:sz w:val="24"/>
          <w:szCs w:val="24"/>
          <w:lang w:val="pt-BR"/>
        </w:rPr>
      </w:pPr>
    </w:p>
    <w:p w:rsidR="006E097F" w:rsidRDefault="006E097F" w:rsidP="00096960">
      <w:pPr>
        <w:spacing w:after="0" w:line="240" w:lineRule="auto"/>
        <w:ind w:firstLine="284"/>
        <w:jc w:val="both"/>
        <w:rPr>
          <w:rFonts w:eastAsia="Times New Roman" w:cs="Times New Roman"/>
          <w:color w:val="231F20"/>
          <w:sz w:val="24"/>
          <w:szCs w:val="24"/>
          <w:lang w:val="pt-BR"/>
        </w:rPr>
      </w:pPr>
    </w:p>
    <w:p w:rsidR="006E097F" w:rsidRDefault="006E097F" w:rsidP="00096960">
      <w:pPr>
        <w:spacing w:after="0" w:line="240" w:lineRule="auto"/>
        <w:ind w:firstLine="284"/>
        <w:jc w:val="both"/>
        <w:rPr>
          <w:rFonts w:eastAsia="Times New Roman" w:cs="Times New Roman"/>
          <w:color w:val="231F20"/>
          <w:sz w:val="24"/>
          <w:szCs w:val="24"/>
          <w:lang w:val="pt-BR"/>
        </w:rPr>
      </w:pPr>
      <w:r w:rsidRPr="00333211">
        <w:rPr>
          <w:rFonts w:eastAsia="Times New Roman" w:cs="Times New Roman"/>
          <w:b/>
          <w:color w:val="231F20"/>
          <w:sz w:val="24"/>
          <w:szCs w:val="24"/>
          <w:lang w:val="pt-BR"/>
        </w:rPr>
        <w:t>1. Motivações para a constituição de comunidades consistentes</w:t>
      </w:r>
    </w:p>
    <w:p w:rsidR="006E097F" w:rsidRDefault="006E097F" w:rsidP="00096960">
      <w:pPr>
        <w:spacing w:after="0" w:line="240" w:lineRule="auto"/>
        <w:ind w:firstLine="284"/>
        <w:jc w:val="both"/>
        <w:rPr>
          <w:rFonts w:eastAsia="Times New Roman" w:cs="Times New Roman"/>
          <w:color w:val="231F20"/>
          <w:sz w:val="24"/>
          <w:szCs w:val="24"/>
          <w:lang w:val="pt-BR"/>
        </w:rPr>
      </w:pPr>
    </w:p>
    <w:p w:rsidR="006E097F" w:rsidRDefault="006E097F" w:rsidP="00096960">
      <w:pPr>
        <w:spacing w:after="0" w:line="240" w:lineRule="auto"/>
        <w:ind w:firstLine="284"/>
        <w:jc w:val="both"/>
        <w:rPr>
          <w:rFonts w:eastAsia="Times New Roman" w:cs="Times New Roman"/>
          <w:color w:val="231F20"/>
          <w:sz w:val="24"/>
          <w:szCs w:val="24"/>
          <w:lang w:val="pt-BR"/>
        </w:rPr>
      </w:pPr>
      <w:r>
        <w:rPr>
          <w:rFonts w:eastAsia="Times New Roman" w:cs="Times New Roman"/>
          <w:color w:val="231F20"/>
          <w:sz w:val="24"/>
          <w:szCs w:val="24"/>
          <w:lang w:val="pt-BR"/>
        </w:rPr>
        <w:t xml:space="preserve">Perguntamo-nos, às vezes, porque “desperdiçar” o pessoal salesiano enviando muitos irmãos a uma casa quando, distribuindo-os em pequenas comunidades de dois ou três, se poderia chegar, hoje, a novas fronteiras da missão juvenil. Perguntemo-nos, então, qual é a contribuição que uma comunidade consistente em quantidade e qualidade oferece à vocação e à missão salesiana. A resposta, embora conhecida e </w:t>
      </w:r>
      <w:r w:rsidR="00333211">
        <w:rPr>
          <w:rFonts w:eastAsia="Times New Roman" w:cs="Times New Roman"/>
          <w:color w:val="231F20"/>
          <w:sz w:val="24"/>
          <w:szCs w:val="24"/>
          <w:lang w:val="pt-BR"/>
        </w:rPr>
        <w:t>com</w:t>
      </w:r>
      <w:r>
        <w:rPr>
          <w:rFonts w:eastAsia="Times New Roman" w:cs="Times New Roman"/>
          <w:color w:val="231F20"/>
          <w:sz w:val="24"/>
          <w:szCs w:val="24"/>
          <w:lang w:val="pt-BR"/>
        </w:rPr>
        <w:t>partilhada</w:t>
      </w:r>
      <w:r w:rsidR="0079566C">
        <w:rPr>
          <w:rFonts w:eastAsia="Times New Roman" w:cs="Times New Roman"/>
          <w:color w:val="231F20"/>
          <w:sz w:val="24"/>
          <w:szCs w:val="24"/>
          <w:lang w:val="pt-BR"/>
        </w:rPr>
        <w:t xml:space="preserve"> há tempo na Congregação,</w:t>
      </w:r>
      <w:r w:rsidR="0079566C">
        <w:rPr>
          <w:rStyle w:val="Rimandonotaapidipagina"/>
          <w:rFonts w:eastAsia="Times New Roman" w:cs="Times New Roman"/>
          <w:color w:val="231F20"/>
          <w:sz w:val="24"/>
          <w:szCs w:val="24"/>
          <w:lang w:val="pt-BR"/>
        </w:rPr>
        <w:footnoteReference w:id="7"/>
      </w:r>
      <w:r w:rsidR="0079566C">
        <w:rPr>
          <w:rFonts w:eastAsia="Times New Roman" w:cs="Times New Roman"/>
          <w:color w:val="231F20"/>
          <w:sz w:val="24"/>
          <w:szCs w:val="24"/>
          <w:lang w:val="pt-BR"/>
        </w:rPr>
        <w:t xml:space="preserve"> </w:t>
      </w:r>
      <w:r w:rsidR="007306ED">
        <w:rPr>
          <w:rFonts w:eastAsia="Times New Roman" w:cs="Times New Roman"/>
          <w:color w:val="231F20"/>
          <w:sz w:val="24"/>
          <w:szCs w:val="24"/>
          <w:lang w:val="pt-BR"/>
        </w:rPr>
        <w:t xml:space="preserve">assume maior relevância </w:t>
      </w:r>
      <w:r w:rsidR="0079566C">
        <w:rPr>
          <w:rFonts w:eastAsia="Times New Roman" w:cs="Times New Roman"/>
          <w:color w:val="231F20"/>
          <w:sz w:val="24"/>
          <w:szCs w:val="24"/>
          <w:lang w:val="pt-BR"/>
        </w:rPr>
        <w:t>nas altera</w:t>
      </w:r>
      <w:r w:rsidR="007306ED">
        <w:rPr>
          <w:rFonts w:eastAsia="Times New Roman" w:cs="Times New Roman"/>
          <w:color w:val="231F20"/>
          <w:sz w:val="24"/>
          <w:szCs w:val="24"/>
          <w:lang w:val="pt-BR"/>
        </w:rPr>
        <w:t>das</w:t>
      </w:r>
      <w:r w:rsidR="0079566C">
        <w:rPr>
          <w:rFonts w:eastAsia="Times New Roman" w:cs="Times New Roman"/>
          <w:color w:val="231F20"/>
          <w:sz w:val="24"/>
          <w:szCs w:val="24"/>
          <w:lang w:val="pt-BR"/>
        </w:rPr>
        <w:t xml:space="preserve"> condições atuais: a consistência da comunidade é condição necessária para a sua significatividade, mesmo não sendo suficiente. Evidenci</w:t>
      </w:r>
      <w:r w:rsidR="007306ED">
        <w:rPr>
          <w:rFonts w:eastAsia="Times New Roman" w:cs="Times New Roman"/>
          <w:color w:val="231F20"/>
          <w:sz w:val="24"/>
          <w:szCs w:val="24"/>
          <w:lang w:val="pt-BR"/>
        </w:rPr>
        <w:t>e</w:t>
      </w:r>
      <w:r w:rsidR="0079566C">
        <w:rPr>
          <w:rFonts w:eastAsia="Times New Roman" w:cs="Times New Roman"/>
          <w:color w:val="231F20"/>
          <w:sz w:val="24"/>
          <w:szCs w:val="24"/>
          <w:lang w:val="pt-BR"/>
        </w:rPr>
        <w:t>mos, então, alguns de seus aspectos, tendo presente que não se trata apenas de consistência numérica, mas também qualitativa.</w:t>
      </w:r>
    </w:p>
    <w:p w:rsidR="0079566C" w:rsidRDefault="0079566C" w:rsidP="00096960">
      <w:pPr>
        <w:spacing w:before="120" w:after="0" w:line="240" w:lineRule="auto"/>
        <w:ind w:firstLine="284"/>
        <w:jc w:val="both"/>
        <w:rPr>
          <w:rFonts w:cs="Times New Roman"/>
          <w:sz w:val="24"/>
          <w:szCs w:val="24"/>
          <w:lang w:val="pt-BR"/>
        </w:rPr>
      </w:pPr>
      <w:r>
        <w:rPr>
          <w:rFonts w:cs="Times New Roman"/>
          <w:sz w:val="24"/>
          <w:szCs w:val="24"/>
          <w:lang w:val="pt-BR"/>
        </w:rPr>
        <w:t xml:space="preserve">Primeiramente, a comunidade salesiana é significativa quando acompanha a vida espiritual e pastoral de </w:t>
      </w:r>
      <w:r>
        <w:rPr>
          <w:rFonts w:cs="Times New Roman"/>
          <w:b/>
          <w:i/>
          <w:sz w:val="24"/>
          <w:szCs w:val="24"/>
          <w:lang w:val="pt-BR"/>
        </w:rPr>
        <w:t>cada irmão.</w:t>
      </w:r>
      <w:r>
        <w:rPr>
          <w:rFonts w:cs="Times New Roman"/>
          <w:sz w:val="24"/>
          <w:szCs w:val="24"/>
          <w:lang w:val="pt-BR"/>
        </w:rPr>
        <w:t xml:space="preserve"> A comunidade é responsável pela formação inicial e permanente de seus membros; por isso, serve-se de conferências, do boa-noite, das leituras, do dia da comunidade, da atualização. Hoje, algumas comunidades veem-se </w:t>
      </w:r>
      <w:r w:rsidR="0066446A">
        <w:rPr>
          <w:rFonts w:cs="Times New Roman"/>
          <w:sz w:val="24"/>
          <w:szCs w:val="24"/>
          <w:lang w:val="pt-BR"/>
        </w:rPr>
        <w:t>com</w:t>
      </w:r>
      <w:r>
        <w:rPr>
          <w:rFonts w:cs="Times New Roman"/>
          <w:sz w:val="24"/>
          <w:szCs w:val="24"/>
          <w:lang w:val="pt-BR"/>
        </w:rPr>
        <w:t xml:space="preserve"> um número exíguo de irmãos</w:t>
      </w:r>
      <w:r w:rsidR="0066446A">
        <w:rPr>
          <w:rFonts w:cs="Times New Roman"/>
          <w:sz w:val="24"/>
          <w:szCs w:val="24"/>
          <w:lang w:val="pt-BR"/>
        </w:rPr>
        <w:t xml:space="preserve"> que com frequência estão sobrecarregados de trabalho, cansados e, às vezes, desestimulados pelos muitos encargos. Além disso, quando se vive em poucos, não é fácil uma boa animação da oração e uma atenção ao crescimento espiritual dos irmãos, que precisam da oração feita em comum e bem animada. Muitas vezes, acontece que os leigos corresponsáveis na missão sejam bem preparados, desafiando os irmãos a qualificar-se; infelizmente, quando na comunidade o seu número é limitado, não é possível encontrar, embora por breves períodos, algum tempo para a atualização, </w:t>
      </w:r>
      <w:r w:rsidR="002D57E4">
        <w:rPr>
          <w:rFonts w:cs="Times New Roman"/>
          <w:sz w:val="24"/>
          <w:szCs w:val="24"/>
          <w:lang w:val="pt-BR"/>
        </w:rPr>
        <w:t>arruinando a qualidade do seu trabalho.</w:t>
      </w:r>
    </w:p>
    <w:p w:rsidR="002D57E4" w:rsidRDefault="002D57E4" w:rsidP="00096960">
      <w:pPr>
        <w:spacing w:before="120" w:after="0" w:line="240" w:lineRule="auto"/>
        <w:ind w:firstLine="284"/>
        <w:jc w:val="both"/>
        <w:rPr>
          <w:rFonts w:cs="Times New Roman"/>
          <w:sz w:val="24"/>
          <w:szCs w:val="24"/>
          <w:lang w:val="pt-BR"/>
        </w:rPr>
      </w:pPr>
      <w:r>
        <w:rPr>
          <w:rFonts w:cs="Times New Roman"/>
          <w:sz w:val="24"/>
          <w:szCs w:val="24"/>
          <w:lang w:val="pt-BR"/>
        </w:rPr>
        <w:lastRenderedPageBreak/>
        <w:t xml:space="preserve">Um segundo elemento da significatividade é a </w:t>
      </w:r>
      <w:r>
        <w:rPr>
          <w:rFonts w:cs="Times New Roman"/>
          <w:b/>
          <w:i/>
          <w:sz w:val="24"/>
          <w:szCs w:val="24"/>
          <w:lang w:val="pt-BR"/>
        </w:rPr>
        <w:t>qualidade pastoral da comunidade.</w:t>
      </w:r>
      <w:r>
        <w:rPr>
          <w:rFonts w:cs="Times New Roman"/>
          <w:sz w:val="24"/>
          <w:szCs w:val="24"/>
          <w:lang w:val="pt-BR"/>
        </w:rPr>
        <w:t xml:space="preserve"> Ela depende principalmente da consistência quantitativa e qualitativa da comunidade, do seu </w:t>
      </w:r>
      <w:r w:rsidR="004307CD">
        <w:rPr>
          <w:rFonts w:cs="Times New Roman"/>
          <w:sz w:val="24"/>
          <w:szCs w:val="24"/>
          <w:lang w:val="pt-BR"/>
        </w:rPr>
        <w:t>significado</w:t>
      </w:r>
      <w:r>
        <w:rPr>
          <w:rFonts w:cs="Times New Roman"/>
          <w:sz w:val="24"/>
          <w:szCs w:val="24"/>
          <w:lang w:val="pt-BR"/>
        </w:rPr>
        <w:t xml:space="preserve"> apostólico, da qualificação dos irmãos, do discernimento pastoral realizado como equipe. A qualidade pastoral baseia-se no testemunho da comunidade, na sua vitalidade e n</w:t>
      </w:r>
      <w:r w:rsidR="00AE0343">
        <w:rPr>
          <w:rFonts w:cs="Times New Roman"/>
          <w:sz w:val="24"/>
          <w:szCs w:val="24"/>
          <w:lang w:val="pt-BR"/>
        </w:rPr>
        <w:t>a sua presença entre os jovens. Ela consiste nos itinerários de educação à fé, no acompanhamento espiritual, nas iniciativas oferecidas aos jovens com atenção às várias dimensões da proposta vocacional, da oração, da vida comunitária, do empenho social e missionário.</w:t>
      </w:r>
      <w:r w:rsidR="00C75AC0">
        <w:rPr>
          <w:rFonts w:cs="Times New Roman"/>
          <w:sz w:val="24"/>
          <w:szCs w:val="24"/>
          <w:lang w:val="pt-BR"/>
        </w:rPr>
        <w:t xml:space="preserve"> Se acompanhada da confiança na graça de Deus, ela tem como consequência a eficácia pastoral.</w:t>
      </w:r>
    </w:p>
    <w:p w:rsidR="00C75AC0" w:rsidRDefault="00C75AC0" w:rsidP="00096960">
      <w:pPr>
        <w:spacing w:before="120" w:after="0" w:line="240" w:lineRule="auto"/>
        <w:ind w:firstLine="284"/>
        <w:jc w:val="both"/>
        <w:rPr>
          <w:rFonts w:cs="Times New Roman"/>
          <w:sz w:val="24"/>
          <w:szCs w:val="24"/>
          <w:lang w:val="pt-BR"/>
        </w:rPr>
      </w:pPr>
      <w:r>
        <w:rPr>
          <w:rFonts w:cs="Times New Roman"/>
          <w:sz w:val="24"/>
          <w:szCs w:val="24"/>
          <w:lang w:val="pt-BR"/>
        </w:rPr>
        <w:t>A qualidade pastoral da comunidade é garantida</w:t>
      </w:r>
      <w:r w:rsidR="004307CD">
        <w:rPr>
          <w:rFonts w:cs="Times New Roman"/>
          <w:sz w:val="24"/>
          <w:szCs w:val="24"/>
          <w:lang w:val="pt-BR"/>
        </w:rPr>
        <w:t>,</w:t>
      </w:r>
      <w:r>
        <w:rPr>
          <w:rFonts w:cs="Times New Roman"/>
          <w:sz w:val="24"/>
          <w:szCs w:val="24"/>
          <w:lang w:val="pt-BR"/>
        </w:rPr>
        <w:t xml:space="preserve"> antes de tudo</w:t>
      </w:r>
      <w:r w:rsidR="004307CD">
        <w:rPr>
          <w:rFonts w:cs="Times New Roman"/>
          <w:sz w:val="24"/>
          <w:szCs w:val="24"/>
          <w:lang w:val="pt-BR"/>
        </w:rPr>
        <w:t>,</w:t>
      </w:r>
      <w:r>
        <w:rPr>
          <w:rFonts w:cs="Times New Roman"/>
          <w:sz w:val="24"/>
          <w:szCs w:val="24"/>
          <w:lang w:val="pt-BR"/>
        </w:rPr>
        <w:t xml:space="preserve"> pelo seu </w:t>
      </w:r>
      <w:r>
        <w:rPr>
          <w:rFonts w:cs="Times New Roman"/>
          <w:i/>
          <w:sz w:val="24"/>
          <w:szCs w:val="24"/>
          <w:lang w:val="pt-BR"/>
        </w:rPr>
        <w:t>testemunho.</w:t>
      </w:r>
      <w:r w:rsidR="00096960">
        <w:rPr>
          <w:rFonts w:cs="Times New Roman"/>
          <w:sz w:val="24"/>
          <w:szCs w:val="24"/>
          <w:lang w:val="pt-BR"/>
        </w:rPr>
        <w:t xml:space="preserve"> O testemunho é a </w:t>
      </w:r>
      <w:r>
        <w:rPr>
          <w:rFonts w:cs="Times New Roman"/>
          <w:sz w:val="24"/>
          <w:szCs w:val="24"/>
          <w:lang w:val="pt-BR"/>
        </w:rPr>
        <w:t xml:space="preserve">capacidade de transmitir uma mensagem que toca o coração, </w:t>
      </w:r>
      <w:r w:rsidR="00332A3C">
        <w:rPr>
          <w:rFonts w:cs="Times New Roman"/>
          <w:sz w:val="24"/>
          <w:szCs w:val="24"/>
          <w:lang w:val="pt-BR"/>
        </w:rPr>
        <w:t xml:space="preserve">de </w:t>
      </w:r>
      <w:r>
        <w:rPr>
          <w:rFonts w:cs="Times New Roman"/>
          <w:sz w:val="24"/>
          <w:szCs w:val="24"/>
          <w:lang w:val="pt-BR"/>
        </w:rPr>
        <w:t xml:space="preserve">recordar que ainda existem coisas mais importantes na vida, </w:t>
      </w:r>
      <w:r w:rsidR="00332A3C">
        <w:rPr>
          <w:rFonts w:cs="Times New Roman"/>
          <w:sz w:val="24"/>
          <w:szCs w:val="24"/>
          <w:lang w:val="pt-BR"/>
        </w:rPr>
        <w:t xml:space="preserve">de </w:t>
      </w:r>
      <w:r>
        <w:rPr>
          <w:rFonts w:cs="Times New Roman"/>
          <w:sz w:val="24"/>
          <w:szCs w:val="24"/>
          <w:lang w:val="pt-BR"/>
        </w:rPr>
        <w:t xml:space="preserve">desafiar o estilo de vida ou os valores propostos pelo mundo, </w:t>
      </w:r>
      <w:r w:rsidR="00332A3C">
        <w:rPr>
          <w:rFonts w:cs="Times New Roman"/>
          <w:sz w:val="24"/>
          <w:szCs w:val="24"/>
          <w:lang w:val="pt-BR"/>
        </w:rPr>
        <w:t xml:space="preserve">de </w:t>
      </w:r>
      <w:r>
        <w:rPr>
          <w:rFonts w:cs="Times New Roman"/>
          <w:sz w:val="24"/>
          <w:szCs w:val="24"/>
          <w:lang w:val="pt-BR"/>
        </w:rPr>
        <w:t xml:space="preserve">apresentar um modo alternativo e melhor de viver, </w:t>
      </w:r>
      <w:r w:rsidR="00332A3C">
        <w:rPr>
          <w:rFonts w:cs="Times New Roman"/>
          <w:sz w:val="24"/>
          <w:szCs w:val="24"/>
          <w:lang w:val="pt-BR"/>
        </w:rPr>
        <w:t xml:space="preserve">de </w:t>
      </w:r>
      <w:r>
        <w:rPr>
          <w:rFonts w:cs="Times New Roman"/>
          <w:sz w:val="24"/>
          <w:szCs w:val="24"/>
          <w:lang w:val="pt-BR"/>
        </w:rPr>
        <w:t>demonstrar a maneira de viver uma vida plenamente humana. Uma comunidade pequena é pouco visível. Aos jovens de hoje, que vivem em sociedades marcadas por conflitos, a comunidade dá testemunho de unidade, fraternidade e amor; educa-os à comunicação e ao diálogo vital entre pessoas de diversas culturas, religiões e ambientes sociais; ajuda-os a superar o protagonismo individualista e a aprender a preocupar-se com os outros</w:t>
      </w:r>
      <w:r w:rsidR="00D8534E">
        <w:rPr>
          <w:rFonts w:cs="Times New Roman"/>
          <w:sz w:val="24"/>
          <w:szCs w:val="24"/>
          <w:lang w:val="pt-BR"/>
        </w:rPr>
        <w:t>. Particularmente significativo é o testemunho de</w:t>
      </w:r>
      <w:r w:rsidR="00332A3C">
        <w:rPr>
          <w:rFonts w:cs="Times New Roman"/>
          <w:sz w:val="24"/>
          <w:szCs w:val="24"/>
          <w:lang w:val="pt-BR"/>
        </w:rPr>
        <w:t xml:space="preserve"> uma comunidade internacional. É ainda r</w:t>
      </w:r>
      <w:r w:rsidR="00D8534E">
        <w:rPr>
          <w:rFonts w:cs="Times New Roman"/>
          <w:sz w:val="24"/>
          <w:szCs w:val="24"/>
          <w:lang w:val="pt-BR"/>
        </w:rPr>
        <w:t xml:space="preserve">elevante </w:t>
      </w:r>
      <w:r w:rsidR="00332A3C">
        <w:rPr>
          <w:rFonts w:cs="Times New Roman"/>
          <w:sz w:val="24"/>
          <w:szCs w:val="24"/>
          <w:lang w:val="pt-BR"/>
        </w:rPr>
        <w:t>na</w:t>
      </w:r>
      <w:r w:rsidR="00D8534E">
        <w:rPr>
          <w:rFonts w:cs="Times New Roman"/>
          <w:sz w:val="24"/>
          <w:szCs w:val="24"/>
          <w:lang w:val="pt-BR"/>
        </w:rPr>
        <w:t xml:space="preserve"> comunidade a presença de irmãos anciãos; se a missão não se identifica exclusivamente com a eficiência no trabalho e a capacidade de assumir responsabilidade, mas também com a fraternidade, as relações pastorais, a oração apostólica, a proximidade, as fragilidades da saúde acolhidas com serenidade, também contribuem para a visibilidade e o testemunho da comunidade. Nas comunidades, devemos prestar atenção para evitar a “cultura do descarte”, de que fala o Papa Francisco.</w:t>
      </w:r>
      <w:r w:rsidR="00D8534E">
        <w:rPr>
          <w:rStyle w:val="Rimandonotaapidipagina"/>
          <w:rFonts w:cs="Times New Roman"/>
          <w:sz w:val="24"/>
          <w:szCs w:val="24"/>
          <w:lang w:val="pt-BR"/>
        </w:rPr>
        <w:footnoteReference w:id="8"/>
      </w:r>
    </w:p>
    <w:p w:rsidR="00BA1A19" w:rsidRDefault="00D30BBF" w:rsidP="00096960">
      <w:pPr>
        <w:spacing w:before="120" w:after="0" w:line="240" w:lineRule="auto"/>
        <w:ind w:firstLine="284"/>
        <w:jc w:val="both"/>
        <w:rPr>
          <w:rFonts w:cs="Times New Roman"/>
          <w:sz w:val="24"/>
          <w:szCs w:val="24"/>
          <w:lang w:val="pt-BR"/>
        </w:rPr>
      </w:pPr>
      <w:r>
        <w:rPr>
          <w:rFonts w:cs="Times New Roman"/>
          <w:sz w:val="24"/>
          <w:szCs w:val="24"/>
          <w:lang w:val="pt-BR"/>
        </w:rPr>
        <w:t>Juntamente com o</w:t>
      </w:r>
      <w:r w:rsidR="00BA1A19">
        <w:rPr>
          <w:rFonts w:cs="Times New Roman"/>
          <w:sz w:val="24"/>
          <w:szCs w:val="24"/>
          <w:lang w:val="pt-BR"/>
        </w:rPr>
        <w:t xml:space="preserve"> testemunho, a qualidade pastoral da comunidade é dada</w:t>
      </w:r>
      <w:r>
        <w:rPr>
          <w:rFonts w:cs="Times New Roman"/>
          <w:sz w:val="24"/>
          <w:szCs w:val="24"/>
          <w:lang w:val="pt-BR"/>
        </w:rPr>
        <w:t xml:space="preserve"> também</w:t>
      </w:r>
      <w:r w:rsidR="00BA1A19">
        <w:rPr>
          <w:rFonts w:cs="Times New Roman"/>
          <w:sz w:val="24"/>
          <w:szCs w:val="24"/>
          <w:lang w:val="pt-BR"/>
        </w:rPr>
        <w:t xml:space="preserve"> pela sua </w:t>
      </w:r>
      <w:r w:rsidR="00BA1A19">
        <w:rPr>
          <w:rFonts w:cs="Times New Roman"/>
          <w:i/>
          <w:sz w:val="24"/>
          <w:szCs w:val="24"/>
          <w:lang w:val="pt-BR"/>
        </w:rPr>
        <w:t>vitalidade.</w:t>
      </w:r>
      <w:r w:rsidR="00BA1A19">
        <w:rPr>
          <w:rFonts w:cs="Times New Roman"/>
          <w:sz w:val="24"/>
          <w:szCs w:val="24"/>
          <w:lang w:val="pt-BR"/>
        </w:rPr>
        <w:t xml:space="preserve"> Reconhece-se hoje que a pastoral nunca é obra puramente individual e que a pastoral de conjunto é garantia de eficácia apostólica. </w:t>
      </w:r>
      <w:r w:rsidR="0017752D">
        <w:rPr>
          <w:rFonts w:cs="Times New Roman"/>
          <w:sz w:val="24"/>
          <w:szCs w:val="24"/>
          <w:lang w:val="pt-BR"/>
        </w:rPr>
        <w:t xml:space="preserve">O trabalho em equipe valoriza a contribuição de ideias e experiências de cada um, favorece </w:t>
      </w:r>
      <w:r w:rsidR="007B4B94">
        <w:rPr>
          <w:rFonts w:cs="Times New Roman"/>
          <w:sz w:val="24"/>
          <w:szCs w:val="24"/>
          <w:lang w:val="pt-BR"/>
        </w:rPr>
        <w:t>o</w:t>
      </w:r>
      <w:r w:rsidR="0017752D">
        <w:rPr>
          <w:rFonts w:cs="Times New Roman"/>
          <w:sz w:val="24"/>
          <w:szCs w:val="24"/>
          <w:lang w:val="pt-BR"/>
        </w:rPr>
        <w:t xml:space="preserve"> projeto compartilhado, garante a corresponsabilidade de todos e cria </w:t>
      </w:r>
      <w:r w:rsidR="007B4B94">
        <w:rPr>
          <w:rFonts w:cs="Times New Roman"/>
          <w:sz w:val="24"/>
          <w:szCs w:val="24"/>
          <w:lang w:val="pt-BR"/>
        </w:rPr>
        <w:t>o</w:t>
      </w:r>
      <w:r w:rsidR="0017752D">
        <w:rPr>
          <w:rFonts w:cs="Times New Roman"/>
          <w:sz w:val="24"/>
          <w:szCs w:val="24"/>
          <w:lang w:val="pt-BR"/>
        </w:rPr>
        <w:t xml:space="preserve"> caminho unitário para um horizonte comum. A comunidade garante a continuidade no trabalho através do projeto comunitário e o projeto educativo-pastoral. Neste contexto</w:t>
      </w:r>
      <w:r w:rsidR="00F332B9">
        <w:rPr>
          <w:rFonts w:cs="Times New Roman"/>
          <w:sz w:val="24"/>
          <w:szCs w:val="24"/>
          <w:lang w:val="pt-BR"/>
        </w:rPr>
        <w:t>,</w:t>
      </w:r>
      <w:r w:rsidR="0017752D">
        <w:rPr>
          <w:rFonts w:cs="Times New Roman"/>
          <w:sz w:val="24"/>
          <w:szCs w:val="24"/>
          <w:lang w:val="pt-BR"/>
        </w:rPr>
        <w:t xml:space="preserve"> </w:t>
      </w:r>
      <w:r w:rsidR="00F332B9">
        <w:rPr>
          <w:rFonts w:cs="Times New Roman"/>
          <w:sz w:val="24"/>
          <w:szCs w:val="24"/>
          <w:lang w:val="pt-BR"/>
        </w:rPr>
        <w:t xml:space="preserve">o diretor </w:t>
      </w:r>
      <w:r w:rsidR="0017752D">
        <w:rPr>
          <w:rFonts w:cs="Times New Roman"/>
          <w:sz w:val="24"/>
          <w:szCs w:val="24"/>
          <w:lang w:val="pt-BR"/>
        </w:rPr>
        <w:t xml:space="preserve">tem papel </w:t>
      </w:r>
      <w:r w:rsidR="00F332B9">
        <w:rPr>
          <w:rFonts w:cs="Times New Roman"/>
          <w:sz w:val="24"/>
          <w:szCs w:val="24"/>
          <w:lang w:val="pt-BR"/>
        </w:rPr>
        <w:t>relevante</w:t>
      </w:r>
      <w:r w:rsidR="0017752D">
        <w:rPr>
          <w:rFonts w:cs="Times New Roman"/>
          <w:sz w:val="24"/>
          <w:szCs w:val="24"/>
          <w:lang w:val="pt-BR"/>
        </w:rPr>
        <w:t xml:space="preserve"> enquanto guia espiritual e pastoral dos irmãos. Acontece, contudo, que as muitas tarefas atribuídas ao diretor, especialmente </w:t>
      </w:r>
      <w:r w:rsidR="00F332B9">
        <w:rPr>
          <w:rFonts w:cs="Times New Roman"/>
          <w:sz w:val="24"/>
          <w:szCs w:val="24"/>
          <w:lang w:val="pt-BR"/>
        </w:rPr>
        <w:t>nas pequenas comunidades, influenciam</w:t>
      </w:r>
      <w:r w:rsidR="00EA065E">
        <w:rPr>
          <w:rFonts w:cs="Times New Roman"/>
          <w:sz w:val="24"/>
          <w:szCs w:val="24"/>
          <w:lang w:val="pt-BR"/>
        </w:rPr>
        <w:t xml:space="preserve"> negativamente na qualidade do seu serviço; para responder às muitas necessidades, ele tende a agir como gestor da obra, esvaziando, assim, o seu papel. </w:t>
      </w:r>
      <w:r w:rsidR="00EA065E" w:rsidRPr="00EA065E">
        <w:rPr>
          <w:rFonts w:cs="Times New Roman"/>
          <w:sz w:val="24"/>
          <w:szCs w:val="24"/>
          <w:lang w:val="pt-BR"/>
        </w:rPr>
        <w:t>E, de modo especial, priva frequentemente os irmãos do acompanhamento pessoal atrav</w:t>
      </w:r>
      <w:r w:rsidR="00EA065E">
        <w:rPr>
          <w:rFonts w:cs="Times New Roman"/>
          <w:sz w:val="24"/>
          <w:szCs w:val="24"/>
          <w:lang w:val="pt-BR"/>
        </w:rPr>
        <w:t>és do colóquio. A experiência ensina que a multiplicação de comunidades pequenas aumenta a dificuldade de encontrar pessoal diretivo; uma Inspetoria que tem muitas pequenas comunidades nem sempre é capaz de preparar os diretores para o futuro.</w:t>
      </w:r>
    </w:p>
    <w:p w:rsidR="00961525" w:rsidRDefault="00961525" w:rsidP="00096960">
      <w:pPr>
        <w:spacing w:before="120" w:after="0" w:line="240" w:lineRule="auto"/>
        <w:ind w:firstLine="284"/>
        <w:jc w:val="both"/>
        <w:rPr>
          <w:rFonts w:cs="Times New Roman"/>
          <w:sz w:val="24"/>
          <w:szCs w:val="24"/>
          <w:lang w:val="pt-BR"/>
        </w:rPr>
      </w:pPr>
      <w:r>
        <w:rPr>
          <w:rFonts w:cs="Times New Roman"/>
          <w:sz w:val="24"/>
          <w:szCs w:val="24"/>
          <w:lang w:val="pt-BR"/>
        </w:rPr>
        <w:t xml:space="preserve">A qualidade pastoral também é dada pela </w:t>
      </w:r>
      <w:r>
        <w:rPr>
          <w:rFonts w:cs="Times New Roman"/>
          <w:i/>
          <w:sz w:val="24"/>
          <w:szCs w:val="24"/>
          <w:lang w:val="pt-BR"/>
        </w:rPr>
        <w:t>presença entre os jovens.</w:t>
      </w:r>
      <w:r w:rsidR="00F332B9">
        <w:rPr>
          <w:rFonts w:cs="Times New Roman"/>
          <w:sz w:val="24"/>
          <w:szCs w:val="24"/>
          <w:lang w:val="pt-BR"/>
        </w:rPr>
        <w:t xml:space="preserve"> Não se pode pensar </w:t>
      </w:r>
      <w:r>
        <w:rPr>
          <w:rFonts w:cs="Times New Roman"/>
          <w:sz w:val="24"/>
          <w:szCs w:val="24"/>
          <w:lang w:val="pt-BR"/>
        </w:rPr>
        <w:t xml:space="preserve">uma comunidade sem a presença </w:t>
      </w:r>
      <w:r w:rsidR="00F332B9">
        <w:rPr>
          <w:rFonts w:cs="Times New Roman"/>
          <w:sz w:val="24"/>
          <w:szCs w:val="24"/>
          <w:lang w:val="pt-BR"/>
        </w:rPr>
        <w:t xml:space="preserve">dos jovens </w:t>
      </w:r>
      <w:r>
        <w:rPr>
          <w:rFonts w:cs="Times New Roman"/>
          <w:sz w:val="24"/>
          <w:szCs w:val="24"/>
          <w:lang w:val="pt-BR"/>
        </w:rPr>
        <w:t xml:space="preserve">e a interação com </w:t>
      </w:r>
      <w:r w:rsidR="00F332B9">
        <w:rPr>
          <w:rFonts w:cs="Times New Roman"/>
          <w:sz w:val="24"/>
          <w:szCs w:val="24"/>
          <w:lang w:val="pt-BR"/>
        </w:rPr>
        <w:t>eles</w:t>
      </w:r>
      <w:r>
        <w:rPr>
          <w:rFonts w:cs="Times New Roman"/>
          <w:sz w:val="24"/>
          <w:szCs w:val="24"/>
          <w:lang w:val="pt-BR"/>
        </w:rPr>
        <w:t>; quando os salesianos são poucos e se concentram nos aspectos organizativos e administrativos, então se encontram na situação de trabalhar pelos jovens, mas não com os jovens. De aí resulta, entre outras coisas, a escassez das vocações para a vida salesiana porque os salesianos não têm tempo para estar com os jovens e acompanh</w:t>
      </w:r>
      <w:r w:rsidR="00786160">
        <w:rPr>
          <w:rFonts w:cs="Times New Roman"/>
          <w:sz w:val="24"/>
          <w:szCs w:val="24"/>
          <w:lang w:val="pt-BR"/>
        </w:rPr>
        <w:t>á</w:t>
      </w:r>
      <w:r>
        <w:rPr>
          <w:rFonts w:cs="Times New Roman"/>
          <w:sz w:val="24"/>
          <w:szCs w:val="24"/>
          <w:lang w:val="pt-BR"/>
        </w:rPr>
        <w:t xml:space="preserve">-los; se os jovens não conhecem os salesianos e não têm um relacionamento de amizade com eles, se não são acompanhados por eles, dificilmente farão a opção pela vocação salesiana, especialmente para a vocação do salesiano coadjutor. As nossas Constituições </w:t>
      </w:r>
      <w:r>
        <w:rPr>
          <w:rFonts w:cs="Times New Roman"/>
          <w:sz w:val="24"/>
          <w:szCs w:val="24"/>
          <w:lang w:val="pt-BR"/>
        </w:rPr>
        <w:lastRenderedPageBreak/>
        <w:t xml:space="preserve">recordam-nos que </w:t>
      </w:r>
      <w:r w:rsidR="00335356">
        <w:rPr>
          <w:rFonts w:cs="Times New Roman"/>
          <w:sz w:val="24"/>
          <w:szCs w:val="24"/>
          <w:lang w:val="pt-BR"/>
        </w:rPr>
        <w:t>“o clima de família, de acolhida e de fé, criado pelo testemunho de uma comunidade que se doa com alegria, é o ambiente mais eficaz para a descoberta e a orientação das vocações”</w:t>
      </w:r>
      <w:r w:rsidR="00786160">
        <w:rPr>
          <w:rFonts w:cs="Times New Roman"/>
          <w:sz w:val="24"/>
          <w:szCs w:val="24"/>
          <w:lang w:val="pt-BR"/>
        </w:rPr>
        <w:t>,</w:t>
      </w:r>
      <w:r w:rsidR="00335356">
        <w:rPr>
          <w:rStyle w:val="Rimandonotaapidipagina"/>
          <w:rFonts w:cs="Times New Roman"/>
          <w:sz w:val="24"/>
          <w:szCs w:val="24"/>
          <w:lang w:val="pt-BR"/>
        </w:rPr>
        <w:footnoteReference w:id="9"/>
      </w:r>
      <w:r w:rsidR="00335356">
        <w:rPr>
          <w:rFonts w:cs="Times New Roman"/>
          <w:sz w:val="24"/>
          <w:szCs w:val="24"/>
          <w:lang w:val="pt-BR"/>
        </w:rPr>
        <w:t xml:space="preserve"> e para a sua perseverança.</w:t>
      </w:r>
    </w:p>
    <w:p w:rsidR="00335356" w:rsidRDefault="00335356" w:rsidP="00096960">
      <w:pPr>
        <w:spacing w:before="120" w:after="0" w:line="240" w:lineRule="auto"/>
        <w:ind w:firstLine="284"/>
        <w:jc w:val="both"/>
        <w:rPr>
          <w:rFonts w:cs="Times New Roman"/>
          <w:sz w:val="24"/>
          <w:szCs w:val="24"/>
          <w:lang w:val="pt-BR"/>
        </w:rPr>
      </w:pPr>
      <w:r>
        <w:rPr>
          <w:rFonts w:cs="Times New Roman"/>
          <w:sz w:val="24"/>
          <w:szCs w:val="24"/>
          <w:lang w:val="pt-BR"/>
        </w:rPr>
        <w:t xml:space="preserve">Outro elemento da significatividade da comunidade salesiana refere-se à sua </w:t>
      </w:r>
      <w:r>
        <w:rPr>
          <w:rFonts w:cs="Times New Roman"/>
          <w:b/>
          <w:i/>
          <w:sz w:val="24"/>
          <w:szCs w:val="24"/>
          <w:lang w:val="pt-BR"/>
        </w:rPr>
        <w:t>capacidade de agregar numerosas forças</w:t>
      </w:r>
      <w:r>
        <w:rPr>
          <w:rFonts w:cs="Times New Roman"/>
          <w:sz w:val="24"/>
          <w:szCs w:val="24"/>
          <w:lang w:val="pt-BR"/>
        </w:rPr>
        <w:t xml:space="preserve"> envolvendo-as na missão. A experiência ensina-nos que, com o volume de trabalho a realizar por um número restrito de irmãos, torna-se difícil o </w:t>
      </w:r>
      <w:r w:rsidR="00DD5A14">
        <w:rPr>
          <w:rFonts w:cs="Times New Roman"/>
          <w:sz w:val="24"/>
          <w:szCs w:val="24"/>
          <w:lang w:val="pt-BR"/>
        </w:rPr>
        <w:t>interesse pelo</w:t>
      </w:r>
      <w:r>
        <w:rPr>
          <w:rFonts w:cs="Times New Roman"/>
          <w:sz w:val="24"/>
          <w:szCs w:val="24"/>
          <w:lang w:val="pt-BR"/>
        </w:rPr>
        <w:t xml:space="preserve"> trabalho com a comunidade educativo-pastoral, com ações específicas pelos jovens, as famílias, os leigos e também a Família Salesiana.  </w:t>
      </w:r>
      <w:r w:rsidR="00DD5A14">
        <w:rPr>
          <w:rFonts w:cs="Times New Roman"/>
          <w:sz w:val="24"/>
          <w:szCs w:val="24"/>
          <w:lang w:val="pt-BR"/>
        </w:rPr>
        <w:t xml:space="preserve">A consistência da comunidade torna mais eficaz o seu papel animador na comunidade educativo-pastoral e garante </w:t>
      </w:r>
      <w:r w:rsidR="003323D7">
        <w:rPr>
          <w:rFonts w:cs="Times New Roman"/>
          <w:sz w:val="24"/>
          <w:szCs w:val="24"/>
          <w:lang w:val="pt-BR"/>
        </w:rPr>
        <w:t>com maior facilidade</w:t>
      </w:r>
      <w:r w:rsidR="00DD5A14">
        <w:rPr>
          <w:rFonts w:cs="Times New Roman"/>
          <w:sz w:val="24"/>
          <w:szCs w:val="24"/>
          <w:lang w:val="pt-BR"/>
        </w:rPr>
        <w:t xml:space="preserve"> a identidade salesiana do projeto. </w:t>
      </w:r>
      <w:r w:rsidR="003323D7">
        <w:rPr>
          <w:rFonts w:cs="Times New Roman"/>
          <w:sz w:val="24"/>
          <w:szCs w:val="24"/>
          <w:lang w:val="pt-BR"/>
        </w:rPr>
        <w:t>O que</w:t>
      </w:r>
      <w:r w:rsidR="00DD5A14">
        <w:rPr>
          <w:rFonts w:cs="Times New Roman"/>
          <w:sz w:val="24"/>
          <w:szCs w:val="24"/>
          <w:lang w:val="pt-BR"/>
        </w:rPr>
        <w:t xml:space="preserve"> se torna mais difícil quando apenas poucos salesianos estão envolvidos em papéis de animação e, menos ainda, quando a comunidade está praticamente ausente. O CG24 já apresentara a formação dos leigos como o “principal investimento” dos salesianos. Às vezes, acontece que, devido à frágil consistência da comunidade, haja </w:t>
      </w:r>
      <w:r w:rsidR="003323D7">
        <w:rPr>
          <w:rFonts w:cs="Times New Roman"/>
          <w:sz w:val="24"/>
          <w:szCs w:val="24"/>
          <w:lang w:val="pt-BR"/>
        </w:rPr>
        <w:t xml:space="preserve">também escassas </w:t>
      </w:r>
      <w:r w:rsidR="00DD5A14">
        <w:rPr>
          <w:rFonts w:cs="Times New Roman"/>
          <w:sz w:val="24"/>
          <w:szCs w:val="24"/>
          <w:lang w:val="pt-BR"/>
        </w:rPr>
        <w:t>possibilidades de formar os numerosos leigos empenhados nas obras segundo a riqueza da espiritualidade e do carisma salesiano; o mesmo pode acontecer também em relação à nossa responsabilidade de animação da Família Salesiana.</w:t>
      </w:r>
    </w:p>
    <w:p w:rsidR="00DD5A14" w:rsidRDefault="00DD5A14" w:rsidP="00096960">
      <w:pPr>
        <w:spacing w:before="120" w:after="0" w:line="240" w:lineRule="auto"/>
        <w:ind w:firstLine="284"/>
        <w:jc w:val="both"/>
        <w:rPr>
          <w:rFonts w:cs="Times New Roman"/>
          <w:sz w:val="24"/>
          <w:szCs w:val="24"/>
          <w:lang w:val="pt-BR"/>
        </w:rPr>
      </w:pPr>
      <w:r w:rsidRPr="000839FB">
        <w:rPr>
          <w:rFonts w:cs="Times New Roman"/>
          <w:sz w:val="24"/>
          <w:szCs w:val="24"/>
          <w:lang w:val="pt-BR"/>
        </w:rPr>
        <w:t>Há, enfim,</w:t>
      </w:r>
      <w:r>
        <w:rPr>
          <w:rFonts w:cs="Times New Roman"/>
          <w:sz w:val="24"/>
          <w:szCs w:val="24"/>
          <w:lang w:val="pt-BR"/>
        </w:rPr>
        <w:t xml:space="preserve"> mais um fator que torna uma comunidade significativa: a </w:t>
      </w:r>
      <w:r>
        <w:rPr>
          <w:rFonts w:cs="Times New Roman"/>
          <w:b/>
          <w:i/>
          <w:sz w:val="24"/>
          <w:szCs w:val="24"/>
          <w:lang w:val="pt-BR"/>
        </w:rPr>
        <w:t>abertura ao território,</w:t>
      </w:r>
      <w:r>
        <w:rPr>
          <w:rFonts w:cs="Times New Roman"/>
          <w:sz w:val="24"/>
          <w:szCs w:val="24"/>
          <w:lang w:val="pt-BR"/>
        </w:rPr>
        <w:t xml:space="preserve"> tanto social como eclesial. Por isso, a comunidade deve ir às periferias; trabalhar com a Igreja local e a sociedade civil. A comunidade deve encontrar meios para encontrar os jovens </w:t>
      </w:r>
      <w:r w:rsidR="000839FB">
        <w:rPr>
          <w:rFonts w:cs="Times New Roman"/>
          <w:sz w:val="24"/>
          <w:szCs w:val="24"/>
          <w:lang w:val="pt-BR"/>
        </w:rPr>
        <w:t>do território</w:t>
      </w:r>
      <w:r w:rsidR="00125A04">
        <w:rPr>
          <w:rFonts w:cs="Times New Roman"/>
          <w:sz w:val="24"/>
          <w:szCs w:val="24"/>
          <w:lang w:val="pt-BR"/>
        </w:rPr>
        <w:t xml:space="preserve"> e ir ao encontro de suas necessidades, a fim de tornar a cas</w:t>
      </w:r>
      <w:r w:rsidR="000839FB">
        <w:rPr>
          <w:rFonts w:cs="Times New Roman"/>
          <w:sz w:val="24"/>
          <w:szCs w:val="24"/>
          <w:lang w:val="pt-BR"/>
        </w:rPr>
        <w:t>a salesiana um centro de irradi</w:t>
      </w:r>
      <w:r w:rsidR="00125A04">
        <w:rPr>
          <w:rFonts w:cs="Times New Roman"/>
          <w:sz w:val="24"/>
          <w:szCs w:val="24"/>
          <w:lang w:val="pt-BR"/>
        </w:rPr>
        <w:t>ação do carisma no território; deve sair</w:t>
      </w:r>
      <w:r w:rsidR="000839FB">
        <w:rPr>
          <w:rFonts w:cs="Times New Roman"/>
          <w:sz w:val="24"/>
          <w:szCs w:val="24"/>
          <w:lang w:val="pt-BR"/>
        </w:rPr>
        <w:t>, portanto,</w:t>
      </w:r>
      <w:r w:rsidR="00125A04">
        <w:rPr>
          <w:rFonts w:cs="Times New Roman"/>
          <w:sz w:val="24"/>
          <w:szCs w:val="24"/>
          <w:lang w:val="pt-BR"/>
        </w:rPr>
        <w:t xml:space="preserve"> das próprias obras e estruturas. Neste esforço, deve saber mobilizar a opinião pública, trabalhar em rede com a Igreja local, envolver pessoas, famílias, organizações e</w:t>
      </w:r>
      <w:r w:rsidR="000839FB">
        <w:rPr>
          <w:rFonts w:cs="Times New Roman"/>
          <w:sz w:val="24"/>
          <w:szCs w:val="24"/>
          <w:lang w:val="pt-BR"/>
        </w:rPr>
        <w:t xml:space="preserve"> entidades governativas, e torná</w:t>
      </w:r>
      <w:r w:rsidR="00125A04">
        <w:rPr>
          <w:rFonts w:cs="Times New Roman"/>
          <w:sz w:val="24"/>
          <w:szCs w:val="24"/>
          <w:lang w:val="pt-BR"/>
        </w:rPr>
        <w:t xml:space="preserve">-los corresponsáveis a favor dos jovens. Isso exige um trabalho de formação, animação e apoio. Como se vê, é difícil, para não dizer impossível, </w:t>
      </w:r>
      <w:r w:rsidR="000839FB">
        <w:rPr>
          <w:rFonts w:cs="Times New Roman"/>
          <w:sz w:val="24"/>
          <w:szCs w:val="24"/>
          <w:lang w:val="pt-BR"/>
        </w:rPr>
        <w:t>realizar esse trabalho e realizá</w:t>
      </w:r>
      <w:r w:rsidR="00125A04">
        <w:rPr>
          <w:rFonts w:cs="Times New Roman"/>
          <w:sz w:val="24"/>
          <w:szCs w:val="24"/>
          <w:lang w:val="pt-BR"/>
        </w:rPr>
        <w:t>-lo bem numa pequena comunidade.</w:t>
      </w:r>
    </w:p>
    <w:p w:rsidR="00096960" w:rsidRDefault="00096960" w:rsidP="00096960">
      <w:pPr>
        <w:spacing w:after="0" w:line="240" w:lineRule="auto"/>
        <w:ind w:firstLine="284"/>
        <w:jc w:val="both"/>
        <w:rPr>
          <w:rFonts w:cs="Times New Roman"/>
          <w:sz w:val="24"/>
          <w:szCs w:val="24"/>
          <w:lang w:val="pt-BR"/>
        </w:rPr>
      </w:pPr>
    </w:p>
    <w:p w:rsidR="00096960" w:rsidRDefault="00096960" w:rsidP="00096960">
      <w:pPr>
        <w:spacing w:after="0" w:line="240" w:lineRule="auto"/>
        <w:ind w:firstLine="284"/>
        <w:jc w:val="both"/>
        <w:rPr>
          <w:rFonts w:cs="Times New Roman"/>
          <w:sz w:val="24"/>
          <w:szCs w:val="24"/>
          <w:lang w:val="pt-BR"/>
        </w:rPr>
      </w:pPr>
    </w:p>
    <w:p w:rsidR="00125A04" w:rsidRPr="00125A04" w:rsidRDefault="00125A04" w:rsidP="00096960">
      <w:pPr>
        <w:spacing w:after="0" w:line="240" w:lineRule="auto"/>
        <w:ind w:firstLine="284"/>
        <w:jc w:val="both"/>
        <w:rPr>
          <w:rFonts w:cs="Times New Roman"/>
          <w:b/>
          <w:sz w:val="24"/>
          <w:szCs w:val="24"/>
          <w:lang w:val="pt-BR"/>
        </w:rPr>
      </w:pPr>
      <w:r w:rsidRPr="00575480">
        <w:rPr>
          <w:rFonts w:cs="Times New Roman"/>
          <w:b/>
          <w:sz w:val="24"/>
          <w:szCs w:val="24"/>
          <w:lang w:val="pt-BR"/>
        </w:rPr>
        <w:t>2. Modelo apostólico de presença salesiana</w:t>
      </w:r>
    </w:p>
    <w:p w:rsidR="00EA065E" w:rsidRDefault="00EA065E" w:rsidP="00096960">
      <w:pPr>
        <w:spacing w:after="0" w:line="240" w:lineRule="auto"/>
        <w:ind w:firstLine="284"/>
        <w:jc w:val="both"/>
        <w:rPr>
          <w:rFonts w:cs="Times New Roman"/>
          <w:sz w:val="24"/>
          <w:szCs w:val="24"/>
          <w:lang w:val="pt-BR"/>
        </w:rPr>
      </w:pPr>
    </w:p>
    <w:p w:rsidR="00125A04" w:rsidRDefault="00125A04" w:rsidP="00096960">
      <w:pPr>
        <w:spacing w:after="0" w:line="240" w:lineRule="auto"/>
        <w:ind w:firstLine="284"/>
        <w:jc w:val="both"/>
        <w:rPr>
          <w:rFonts w:cs="Times New Roman"/>
          <w:sz w:val="24"/>
          <w:szCs w:val="24"/>
          <w:lang w:val="pt-BR"/>
        </w:rPr>
      </w:pPr>
      <w:r>
        <w:rPr>
          <w:rFonts w:cs="Times New Roman"/>
          <w:sz w:val="24"/>
          <w:szCs w:val="24"/>
          <w:lang w:val="pt-BR"/>
        </w:rPr>
        <w:t>Os nossos Regulamentos Gerais oferecem um critério ordinário da consistência quantitativa da comunidade.</w:t>
      </w:r>
      <w:r>
        <w:rPr>
          <w:rStyle w:val="Rimandonotaapidipagina"/>
          <w:rFonts w:cs="Times New Roman"/>
          <w:sz w:val="24"/>
          <w:szCs w:val="24"/>
          <w:lang w:val="pt-BR"/>
        </w:rPr>
        <w:footnoteReference w:id="10"/>
      </w:r>
      <w:r w:rsidR="008F2742">
        <w:rPr>
          <w:rFonts w:cs="Times New Roman"/>
          <w:sz w:val="24"/>
          <w:szCs w:val="24"/>
          <w:lang w:val="pt-BR"/>
        </w:rPr>
        <w:t xml:space="preserve"> Sobre isso, o P. Juan Vecchi, quando Vigário do Reitor-Mor, fez esta observação: “Há uma consistência numérica, abaixo da qual parece dissolver-se o sinal e a vid</w:t>
      </w:r>
      <w:r w:rsidR="00575480">
        <w:rPr>
          <w:rFonts w:cs="Times New Roman"/>
          <w:sz w:val="24"/>
          <w:szCs w:val="24"/>
          <w:lang w:val="pt-BR"/>
        </w:rPr>
        <w:t>a comunitária como são entendido</w:t>
      </w:r>
      <w:r w:rsidR="008F2742">
        <w:rPr>
          <w:rFonts w:cs="Times New Roman"/>
          <w:sz w:val="24"/>
          <w:szCs w:val="24"/>
          <w:lang w:val="pt-BR"/>
        </w:rPr>
        <w:t xml:space="preserve">s pelas Constituições. O art. 150 dos Regulamentos Gerais dá </w:t>
      </w:r>
      <w:r w:rsidR="00575480">
        <w:rPr>
          <w:rFonts w:cs="Times New Roman"/>
          <w:sz w:val="24"/>
          <w:szCs w:val="24"/>
          <w:lang w:val="pt-BR"/>
        </w:rPr>
        <w:t>o</w:t>
      </w:r>
      <w:r w:rsidR="008F2742">
        <w:rPr>
          <w:rFonts w:cs="Times New Roman"/>
          <w:sz w:val="24"/>
          <w:szCs w:val="24"/>
          <w:lang w:val="pt-BR"/>
        </w:rPr>
        <w:t xml:space="preserve"> critério para avaliar este limite, quando prescreve que ‘em </w:t>
      </w:r>
      <w:r w:rsidR="005F75D2">
        <w:rPr>
          <w:rFonts w:cs="Times New Roman"/>
          <w:sz w:val="24"/>
          <w:szCs w:val="24"/>
          <w:lang w:val="pt-BR"/>
        </w:rPr>
        <w:t>cada casa o número de sócios não seja, de ordinário, inferior a seis’. E o artigo 2</w:t>
      </w:r>
      <w:r w:rsidR="00EF3736">
        <w:rPr>
          <w:rFonts w:cs="Times New Roman"/>
          <w:sz w:val="24"/>
          <w:szCs w:val="24"/>
          <w:lang w:val="pt-BR"/>
        </w:rPr>
        <w:t>0</w:t>
      </w:r>
      <w:r w:rsidR="005F75D2">
        <w:rPr>
          <w:rFonts w:cs="Times New Roman"/>
          <w:sz w:val="24"/>
          <w:szCs w:val="24"/>
          <w:lang w:val="pt-BR"/>
        </w:rPr>
        <w:t xml:space="preserve"> dos mesmos Regulamentos Gerais entende garantir que </w:t>
      </w:r>
      <w:r w:rsidR="00EF3736">
        <w:rPr>
          <w:rFonts w:cs="Times New Roman"/>
          <w:sz w:val="24"/>
          <w:szCs w:val="24"/>
          <w:lang w:val="pt-BR"/>
        </w:rPr>
        <w:t xml:space="preserve">mesmo </w:t>
      </w:r>
      <w:r w:rsidR="005F75D2">
        <w:rPr>
          <w:rFonts w:cs="Times New Roman"/>
          <w:sz w:val="24"/>
          <w:szCs w:val="24"/>
          <w:lang w:val="pt-BR"/>
        </w:rPr>
        <w:t xml:space="preserve">em situação de emergência, </w:t>
      </w:r>
      <w:r w:rsidR="00EF3736">
        <w:rPr>
          <w:rFonts w:cs="Times New Roman"/>
          <w:sz w:val="24"/>
          <w:szCs w:val="24"/>
          <w:lang w:val="pt-BR"/>
        </w:rPr>
        <w:t>nenhuma</w:t>
      </w:r>
      <w:r w:rsidR="005F75D2">
        <w:rPr>
          <w:rFonts w:cs="Times New Roman"/>
          <w:sz w:val="24"/>
          <w:szCs w:val="24"/>
          <w:lang w:val="pt-BR"/>
        </w:rPr>
        <w:t xml:space="preserve"> presença missionária </w:t>
      </w:r>
      <w:r w:rsidR="00EF3736">
        <w:rPr>
          <w:rFonts w:cs="Times New Roman"/>
          <w:sz w:val="24"/>
          <w:szCs w:val="24"/>
          <w:lang w:val="pt-BR"/>
        </w:rPr>
        <w:t>tenha menos</w:t>
      </w:r>
      <w:r w:rsidR="005F75D2">
        <w:rPr>
          <w:rFonts w:cs="Times New Roman"/>
          <w:sz w:val="24"/>
          <w:szCs w:val="24"/>
          <w:lang w:val="pt-BR"/>
        </w:rPr>
        <w:t xml:space="preserve"> de três irmãos”.</w:t>
      </w:r>
      <w:r w:rsidR="00EF3736">
        <w:rPr>
          <w:rStyle w:val="Rimandonotaapidipagina"/>
          <w:rFonts w:cs="Times New Roman"/>
          <w:sz w:val="24"/>
          <w:szCs w:val="24"/>
          <w:lang w:val="pt-BR"/>
        </w:rPr>
        <w:footnoteReference w:id="11"/>
      </w:r>
    </w:p>
    <w:p w:rsidR="00EF3736" w:rsidRDefault="00EF3736" w:rsidP="00096960">
      <w:pPr>
        <w:spacing w:before="120" w:after="0" w:line="240" w:lineRule="auto"/>
        <w:ind w:firstLine="284"/>
        <w:jc w:val="both"/>
        <w:rPr>
          <w:rFonts w:cs="Times New Roman"/>
          <w:sz w:val="24"/>
          <w:szCs w:val="24"/>
          <w:lang w:val="pt-BR"/>
        </w:rPr>
      </w:pPr>
      <w:r>
        <w:rPr>
          <w:rFonts w:cs="Times New Roman"/>
          <w:sz w:val="24"/>
          <w:szCs w:val="24"/>
          <w:lang w:val="pt-BR"/>
        </w:rPr>
        <w:t xml:space="preserve">Para </w:t>
      </w:r>
      <w:r w:rsidR="00575480">
        <w:rPr>
          <w:rFonts w:cs="Times New Roman"/>
          <w:sz w:val="24"/>
          <w:szCs w:val="24"/>
          <w:lang w:val="pt-BR"/>
        </w:rPr>
        <w:t>que</w:t>
      </w:r>
      <w:r>
        <w:rPr>
          <w:rFonts w:cs="Times New Roman"/>
          <w:sz w:val="24"/>
          <w:szCs w:val="24"/>
          <w:lang w:val="pt-BR"/>
        </w:rPr>
        <w:t xml:space="preserve"> esta orientação</w:t>
      </w:r>
      <w:r w:rsidR="00575480">
        <w:rPr>
          <w:rFonts w:cs="Times New Roman"/>
          <w:sz w:val="24"/>
          <w:szCs w:val="24"/>
          <w:lang w:val="pt-BR"/>
        </w:rPr>
        <w:t xml:space="preserve"> fosse melhor entendida</w:t>
      </w:r>
      <w:r>
        <w:rPr>
          <w:rFonts w:cs="Times New Roman"/>
          <w:sz w:val="24"/>
          <w:szCs w:val="24"/>
          <w:lang w:val="pt-BR"/>
        </w:rPr>
        <w:t xml:space="preserve">, o Vigário </w:t>
      </w:r>
      <w:r w:rsidR="00B27463">
        <w:rPr>
          <w:rFonts w:cs="Times New Roman"/>
          <w:sz w:val="24"/>
          <w:szCs w:val="24"/>
          <w:lang w:val="pt-BR"/>
        </w:rPr>
        <w:t xml:space="preserve">do Reitor-Mor P. Luc Van Looy explicou ao CG25: “Nas regiões </w:t>
      </w:r>
      <w:r w:rsidR="00575480">
        <w:rPr>
          <w:rFonts w:cs="Times New Roman"/>
          <w:sz w:val="24"/>
          <w:szCs w:val="24"/>
          <w:lang w:val="pt-BR"/>
        </w:rPr>
        <w:t>em</w:t>
      </w:r>
      <w:r w:rsidR="00B27463">
        <w:rPr>
          <w:rFonts w:cs="Times New Roman"/>
          <w:sz w:val="24"/>
          <w:szCs w:val="24"/>
          <w:lang w:val="pt-BR"/>
        </w:rPr>
        <w:t xml:space="preserve"> desenvolvimento, como na África, na Ásia e no Leste Europeu, entende-se que se possa ‘iniciar’ uma nova presença </w:t>
      </w:r>
      <w:r w:rsidR="00575480">
        <w:rPr>
          <w:rFonts w:cs="Times New Roman"/>
          <w:sz w:val="24"/>
          <w:szCs w:val="24"/>
          <w:lang w:val="pt-BR"/>
        </w:rPr>
        <w:t>mesmo</w:t>
      </w:r>
      <w:r w:rsidR="00B27463">
        <w:rPr>
          <w:rFonts w:cs="Times New Roman"/>
          <w:sz w:val="24"/>
          <w:szCs w:val="24"/>
          <w:lang w:val="pt-BR"/>
        </w:rPr>
        <w:t xml:space="preserve"> com menos de seis irmãos, mas o Reitor-Mor sempre insistiu num plano para completar o número em alguns anos. Em especial, </w:t>
      </w:r>
      <w:r w:rsidR="00575480">
        <w:rPr>
          <w:rFonts w:cs="Times New Roman"/>
          <w:sz w:val="24"/>
          <w:szCs w:val="24"/>
          <w:lang w:val="pt-BR"/>
        </w:rPr>
        <w:t>insistiu-se</w:t>
      </w:r>
      <w:r w:rsidR="00B27463">
        <w:rPr>
          <w:rFonts w:cs="Times New Roman"/>
          <w:sz w:val="24"/>
          <w:szCs w:val="24"/>
          <w:lang w:val="pt-BR"/>
        </w:rPr>
        <w:t xml:space="preserve"> na responsabilidade do conselho da casa e na presença dos irmãos no conselho da obra”.</w:t>
      </w:r>
      <w:r w:rsidR="00B27463">
        <w:rPr>
          <w:rStyle w:val="Rimandonotaapidipagina"/>
          <w:rFonts w:cs="Times New Roman"/>
          <w:sz w:val="24"/>
          <w:szCs w:val="24"/>
          <w:lang w:val="pt-BR"/>
        </w:rPr>
        <w:footnoteReference w:id="12"/>
      </w:r>
      <w:r w:rsidR="00B27463">
        <w:rPr>
          <w:rFonts w:cs="Times New Roman"/>
          <w:sz w:val="24"/>
          <w:szCs w:val="24"/>
          <w:lang w:val="pt-BR"/>
        </w:rPr>
        <w:t xml:space="preserve"> Esta orientação sobre a situação de emergência para uma comunidade de três irmãos e </w:t>
      </w:r>
      <w:r w:rsidR="00B27463">
        <w:rPr>
          <w:rFonts w:cs="Times New Roman"/>
          <w:sz w:val="24"/>
          <w:szCs w:val="24"/>
          <w:lang w:val="pt-BR"/>
        </w:rPr>
        <w:lastRenderedPageBreak/>
        <w:t>sobre a sua superação ainda é válida. Compreende-se que a composição de uma comunidade com três irmãos é uma situação a ser superada através de uma programação.</w:t>
      </w:r>
    </w:p>
    <w:p w:rsidR="008552C5" w:rsidRDefault="008552C5" w:rsidP="00096960">
      <w:pPr>
        <w:spacing w:before="120" w:after="0" w:line="240" w:lineRule="auto"/>
        <w:ind w:firstLine="284"/>
        <w:jc w:val="both"/>
        <w:rPr>
          <w:rFonts w:cs="Times New Roman"/>
          <w:sz w:val="24"/>
          <w:szCs w:val="24"/>
          <w:lang w:val="pt-BR"/>
        </w:rPr>
      </w:pPr>
      <w:r>
        <w:rPr>
          <w:rFonts w:cs="Times New Roman"/>
          <w:sz w:val="24"/>
          <w:szCs w:val="24"/>
          <w:lang w:val="pt-BR"/>
        </w:rPr>
        <w:t xml:space="preserve">Parece razoável que uma obra salesiana possa compreender dois ou três tipos de atividades para os jovens, como por exemplo uma escola, uma paróquia e um oratório, um serviço para jovens pobres, um centro de formação não formal, sem, porém, que ela se transforme numa obra complexa. </w:t>
      </w:r>
      <w:r w:rsidRPr="008552C5">
        <w:rPr>
          <w:rFonts w:cs="Times New Roman"/>
          <w:sz w:val="24"/>
          <w:szCs w:val="24"/>
          <w:lang w:val="pt-BR"/>
        </w:rPr>
        <w:t xml:space="preserve">A diversidade das obras de uma comunidade apresenta a todos a variada riqueza do carisma de Dom Bosco e a sua capacidade de responder </w:t>
      </w:r>
      <w:r>
        <w:rPr>
          <w:rFonts w:cs="Times New Roman"/>
          <w:sz w:val="24"/>
          <w:szCs w:val="24"/>
          <w:lang w:val="pt-BR"/>
        </w:rPr>
        <w:t>às exigências prioritárias dos jovens do território, mesmo se não a todas. A comunidade também deve formar os leigos, animar a Família Salesiana, estar presente no território...; por isso, ela deve chegar a uma consistência que lhe permita realizar o modelo de presença salesiana escolhido pela Inspetoria. A consistência de uma comunidade deve estar relacionada com o modelo de presença apostólica que uma Inspetoria entende realizar.</w:t>
      </w:r>
    </w:p>
    <w:p w:rsidR="008552C5" w:rsidRDefault="008552C5" w:rsidP="00096960">
      <w:pPr>
        <w:spacing w:before="120" w:after="0" w:line="240" w:lineRule="auto"/>
        <w:ind w:firstLine="284"/>
        <w:jc w:val="both"/>
        <w:rPr>
          <w:rFonts w:cs="Times New Roman"/>
          <w:sz w:val="24"/>
          <w:szCs w:val="24"/>
          <w:lang w:val="pt-BR"/>
        </w:rPr>
      </w:pPr>
      <w:r>
        <w:rPr>
          <w:rFonts w:cs="Times New Roman"/>
          <w:sz w:val="24"/>
          <w:szCs w:val="24"/>
          <w:lang w:val="pt-BR"/>
        </w:rPr>
        <w:t>É importante, por isso, que a Inspetoria escolha o modelo apostólico de presença que entende ter no seu território; poderá, então, empenhar-se por realizá-lo gradualmente. O modelo apostólico da presença não é casual e improvisado, mas deve ser escolhido e buscado.</w:t>
      </w:r>
    </w:p>
    <w:p w:rsidR="00703244" w:rsidRDefault="00703244" w:rsidP="00096960">
      <w:pPr>
        <w:spacing w:after="0" w:line="240" w:lineRule="auto"/>
        <w:ind w:firstLine="284"/>
        <w:jc w:val="both"/>
        <w:rPr>
          <w:rFonts w:cs="Times New Roman"/>
          <w:sz w:val="24"/>
          <w:szCs w:val="24"/>
          <w:lang w:val="pt-BR"/>
        </w:rPr>
      </w:pPr>
    </w:p>
    <w:p w:rsidR="008552C5" w:rsidRDefault="008552C5" w:rsidP="00096960">
      <w:pPr>
        <w:spacing w:after="0" w:line="240" w:lineRule="auto"/>
        <w:ind w:firstLine="284"/>
        <w:jc w:val="both"/>
        <w:rPr>
          <w:rFonts w:cs="Times New Roman"/>
          <w:sz w:val="24"/>
          <w:szCs w:val="24"/>
          <w:lang w:val="pt-BR"/>
        </w:rPr>
      </w:pPr>
    </w:p>
    <w:p w:rsidR="008552C5" w:rsidRDefault="008552C5" w:rsidP="00096960">
      <w:pPr>
        <w:spacing w:after="0" w:line="240" w:lineRule="auto"/>
        <w:ind w:firstLine="284"/>
        <w:jc w:val="both"/>
        <w:rPr>
          <w:rFonts w:cs="Times New Roman"/>
          <w:b/>
          <w:sz w:val="24"/>
          <w:szCs w:val="24"/>
          <w:lang w:val="pt-BR"/>
        </w:rPr>
      </w:pPr>
      <w:r>
        <w:rPr>
          <w:rFonts w:cs="Times New Roman"/>
          <w:b/>
          <w:sz w:val="24"/>
          <w:szCs w:val="24"/>
          <w:lang w:val="pt-BR"/>
        </w:rPr>
        <w:t>3. Situações particulares</w:t>
      </w:r>
    </w:p>
    <w:p w:rsidR="00C75AC0" w:rsidRDefault="00C75AC0" w:rsidP="00096960">
      <w:pPr>
        <w:spacing w:after="0" w:line="240" w:lineRule="auto"/>
        <w:ind w:firstLine="284"/>
        <w:jc w:val="both"/>
        <w:rPr>
          <w:rFonts w:cs="Times New Roman"/>
          <w:sz w:val="24"/>
          <w:szCs w:val="24"/>
          <w:lang w:val="pt-BR"/>
        </w:rPr>
      </w:pPr>
    </w:p>
    <w:p w:rsidR="008552C5" w:rsidRDefault="008552C5" w:rsidP="00096960">
      <w:pPr>
        <w:spacing w:after="0" w:line="240" w:lineRule="auto"/>
        <w:ind w:firstLine="284"/>
        <w:jc w:val="both"/>
        <w:rPr>
          <w:rFonts w:cs="Times New Roman"/>
          <w:sz w:val="24"/>
          <w:szCs w:val="24"/>
          <w:lang w:val="pt-BR"/>
        </w:rPr>
      </w:pPr>
      <w:r>
        <w:rPr>
          <w:rFonts w:cs="Times New Roman"/>
          <w:sz w:val="24"/>
          <w:szCs w:val="24"/>
          <w:lang w:val="pt-BR"/>
        </w:rPr>
        <w:t>Apresent</w:t>
      </w:r>
      <w:r w:rsidR="000E3B75">
        <w:rPr>
          <w:rFonts w:cs="Times New Roman"/>
          <w:sz w:val="24"/>
          <w:szCs w:val="24"/>
          <w:lang w:val="pt-BR"/>
        </w:rPr>
        <w:t>o agora</w:t>
      </w:r>
      <w:r>
        <w:rPr>
          <w:rFonts w:cs="Times New Roman"/>
          <w:sz w:val="24"/>
          <w:szCs w:val="24"/>
          <w:lang w:val="pt-BR"/>
        </w:rPr>
        <w:t xml:space="preserve"> algumas situações particulares</w:t>
      </w:r>
      <w:r w:rsidR="00710D0B">
        <w:rPr>
          <w:rFonts w:cs="Times New Roman"/>
          <w:sz w:val="24"/>
          <w:szCs w:val="24"/>
          <w:lang w:val="pt-BR"/>
        </w:rPr>
        <w:t>, referindo-me a “Elementos jurídicos e práxis administrativa no governo da Inspetoria”, onde são indicadas a documentação e o procedimento necessários para essas intervenções.</w:t>
      </w:r>
    </w:p>
    <w:p w:rsidR="000E3B75" w:rsidRDefault="000E3B75" w:rsidP="00096960">
      <w:pPr>
        <w:spacing w:after="0" w:line="240" w:lineRule="auto"/>
        <w:ind w:firstLine="284"/>
        <w:jc w:val="both"/>
        <w:rPr>
          <w:rFonts w:cs="Times New Roman"/>
          <w:sz w:val="24"/>
          <w:szCs w:val="24"/>
          <w:lang w:val="pt-BR"/>
        </w:rPr>
      </w:pPr>
    </w:p>
    <w:p w:rsidR="00710D0B" w:rsidRDefault="00710D0B" w:rsidP="00096960">
      <w:pPr>
        <w:spacing w:after="0" w:line="240" w:lineRule="auto"/>
        <w:ind w:firstLine="284"/>
        <w:jc w:val="both"/>
        <w:rPr>
          <w:rFonts w:cs="Times New Roman"/>
          <w:b/>
          <w:i/>
          <w:sz w:val="24"/>
          <w:szCs w:val="24"/>
          <w:lang w:val="pt-BR"/>
        </w:rPr>
      </w:pPr>
      <w:r w:rsidRPr="00434296">
        <w:rPr>
          <w:rFonts w:cs="Times New Roman"/>
          <w:b/>
          <w:i/>
          <w:sz w:val="24"/>
          <w:szCs w:val="24"/>
          <w:lang w:val="pt-BR"/>
        </w:rPr>
        <w:t>3.1. Abertura de uma comunidade</w:t>
      </w:r>
    </w:p>
    <w:p w:rsidR="00703244" w:rsidRPr="00710D0B" w:rsidRDefault="00703244" w:rsidP="00096960">
      <w:pPr>
        <w:spacing w:after="0" w:line="240" w:lineRule="auto"/>
        <w:ind w:firstLine="284"/>
        <w:jc w:val="both"/>
        <w:rPr>
          <w:rFonts w:cs="Times New Roman"/>
          <w:b/>
          <w:i/>
          <w:sz w:val="24"/>
          <w:szCs w:val="24"/>
          <w:lang w:val="pt-BR"/>
        </w:rPr>
      </w:pPr>
    </w:p>
    <w:p w:rsidR="008552C5" w:rsidRDefault="00710D0B" w:rsidP="00096960">
      <w:pPr>
        <w:spacing w:after="0" w:line="240" w:lineRule="auto"/>
        <w:ind w:firstLine="284"/>
        <w:jc w:val="both"/>
        <w:rPr>
          <w:rFonts w:cs="Times New Roman"/>
          <w:sz w:val="24"/>
          <w:szCs w:val="24"/>
          <w:lang w:val="pt-BR"/>
        </w:rPr>
      </w:pPr>
      <w:r>
        <w:rPr>
          <w:rFonts w:cs="Times New Roman"/>
          <w:sz w:val="24"/>
          <w:szCs w:val="24"/>
          <w:lang w:val="pt-BR"/>
        </w:rPr>
        <w:t>Quando se pretende iniciar uma nova obra, é necessário que no pedido ao Reitor-Mor e ao Conselho Geral sejam explicitados os motivos de tal opção e as condições da sua realização;</w:t>
      </w:r>
      <w:r>
        <w:rPr>
          <w:rStyle w:val="Rimandonotaapidipagina"/>
          <w:rFonts w:cs="Times New Roman"/>
          <w:sz w:val="24"/>
          <w:szCs w:val="24"/>
          <w:lang w:val="pt-BR"/>
        </w:rPr>
        <w:footnoteReference w:id="13"/>
      </w:r>
      <w:r w:rsidR="00F55A1E">
        <w:rPr>
          <w:rFonts w:cs="Times New Roman"/>
          <w:sz w:val="24"/>
          <w:szCs w:val="24"/>
          <w:lang w:val="pt-BR"/>
        </w:rPr>
        <w:t xml:space="preserve"> sejam também indicados os destinatários da obra. Com a decisão de iniciar uma nova obra, é preciso também pensar na constituição de uma comunidade. Como </w:t>
      </w:r>
      <w:r w:rsidR="00434296">
        <w:rPr>
          <w:rFonts w:cs="Times New Roman"/>
          <w:sz w:val="24"/>
          <w:szCs w:val="24"/>
          <w:lang w:val="pt-BR"/>
        </w:rPr>
        <w:t>inicialmente</w:t>
      </w:r>
      <w:r w:rsidR="00F55A1E">
        <w:rPr>
          <w:rFonts w:cs="Times New Roman"/>
          <w:sz w:val="24"/>
          <w:szCs w:val="24"/>
          <w:lang w:val="pt-BR"/>
        </w:rPr>
        <w:t xml:space="preserve"> ainda não se sabe quais </w:t>
      </w:r>
      <w:r w:rsidR="00434296">
        <w:rPr>
          <w:rFonts w:cs="Times New Roman"/>
          <w:sz w:val="24"/>
          <w:szCs w:val="24"/>
          <w:lang w:val="pt-BR"/>
        </w:rPr>
        <w:t>são</w:t>
      </w:r>
      <w:r w:rsidR="00F55A1E">
        <w:rPr>
          <w:rFonts w:cs="Times New Roman"/>
          <w:sz w:val="24"/>
          <w:szCs w:val="24"/>
          <w:lang w:val="pt-BR"/>
        </w:rPr>
        <w:t xml:space="preserve"> as necessidades do território, pode-se começar então com um número reduzido de irmãos, que estudem as necessidades dos jovens. Neste caso, abre-se uma casa temporariamente, não </w:t>
      </w:r>
      <w:r w:rsidR="00434296">
        <w:rPr>
          <w:rFonts w:cs="Times New Roman"/>
          <w:sz w:val="24"/>
          <w:szCs w:val="24"/>
          <w:lang w:val="pt-BR"/>
        </w:rPr>
        <w:t xml:space="preserve">erigida </w:t>
      </w:r>
      <w:r w:rsidR="00F55A1E">
        <w:rPr>
          <w:rFonts w:cs="Times New Roman"/>
          <w:sz w:val="24"/>
          <w:szCs w:val="24"/>
          <w:lang w:val="pt-BR"/>
        </w:rPr>
        <w:t xml:space="preserve">canonicamente, que </w:t>
      </w:r>
      <w:r w:rsidR="00434296">
        <w:rPr>
          <w:rFonts w:cs="Times New Roman"/>
          <w:sz w:val="24"/>
          <w:szCs w:val="24"/>
          <w:lang w:val="pt-BR"/>
        </w:rPr>
        <w:t>contará com</w:t>
      </w:r>
      <w:r w:rsidR="00F55A1E">
        <w:rPr>
          <w:rFonts w:cs="Times New Roman"/>
          <w:sz w:val="24"/>
          <w:szCs w:val="24"/>
          <w:lang w:val="pt-BR"/>
        </w:rPr>
        <w:t xml:space="preserve"> um irmão encarregado. O Reitor-Mor com o Conselho Geral acredita ser oportuno que tal comunidade não dependa de uma comunidade próxima, mas seja acompanhada pelo Inspetor com o seu Conselho; uma vez que ela </w:t>
      </w:r>
      <w:r w:rsidR="00434296">
        <w:rPr>
          <w:rFonts w:cs="Times New Roman"/>
          <w:sz w:val="24"/>
          <w:szCs w:val="24"/>
          <w:lang w:val="pt-BR"/>
        </w:rPr>
        <w:t xml:space="preserve">ainda </w:t>
      </w:r>
      <w:r w:rsidR="00F55A1E">
        <w:rPr>
          <w:rFonts w:cs="Times New Roman"/>
          <w:sz w:val="24"/>
          <w:szCs w:val="24"/>
          <w:lang w:val="pt-BR"/>
        </w:rPr>
        <w:t>está definindo a sua missão, o acompanhamento deve ser assumido por quem tem responsabilidade de governo na Inspetoria. Também no Anuário da Congregação, as comunidades não erigidas canonicamente devem ser evidenciadas como autônomas e não ligadas a outra comunidade.</w:t>
      </w:r>
    </w:p>
    <w:p w:rsidR="00F55A1E" w:rsidRDefault="00F55A1E" w:rsidP="00096960">
      <w:pPr>
        <w:spacing w:before="120" w:after="0" w:line="240" w:lineRule="auto"/>
        <w:ind w:firstLine="284"/>
        <w:jc w:val="both"/>
        <w:rPr>
          <w:rFonts w:cs="Times New Roman"/>
          <w:sz w:val="24"/>
          <w:szCs w:val="24"/>
          <w:lang w:val="pt-BR"/>
        </w:rPr>
      </w:pPr>
      <w:r>
        <w:rPr>
          <w:rFonts w:cs="Times New Roman"/>
          <w:sz w:val="24"/>
          <w:szCs w:val="24"/>
          <w:lang w:val="pt-BR"/>
        </w:rPr>
        <w:t>O Reitor-Mor com o Conselho Geral decidiu, ainda, autorizar a ereção canônica de uma comunidade quando tenha ao menos quatro irmãos;</w:t>
      </w:r>
      <w:r>
        <w:rPr>
          <w:rStyle w:val="Rimandonotaapidipagina"/>
          <w:rFonts w:cs="Times New Roman"/>
          <w:sz w:val="24"/>
          <w:szCs w:val="24"/>
          <w:lang w:val="pt-BR"/>
        </w:rPr>
        <w:footnoteReference w:id="14"/>
      </w:r>
      <w:r w:rsidR="00D02480">
        <w:rPr>
          <w:rFonts w:cs="Times New Roman"/>
          <w:sz w:val="24"/>
          <w:szCs w:val="24"/>
          <w:lang w:val="pt-BR"/>
        </w:rPr>
        <w:t xml:space="preserve"> neste caso, o Inspetor deverá nomear o </w:t>
      </w:r>
      <w:r w:rsidR="00D02480">
        <w:rPr>
          <w:rFonts w:cs="Times New Roman"/>
          <w:sz w:val="24"/>
          <w:szCs w:val="24"/>
          <w:lang w:val="pt-BR"/>
        </w:rPr>
        <w:lastRenderedPageBreak/>
        <w:t>diretor e o conselho local. Isso vale também para a ereção canônica de uma residência missionária.</w:t>
      </w:r>
      <w:r w:rsidR="00D02480">
        <w:rPr>
          <w:rStyle w:val="Rimandonotaapidipagina"/>
          <w:rFonts w:cs="Times New Roman"/>
          <w:sz w:val="24"/>
          <w:szCs w:val="24"/>
          <w:lang w:val="pt-BR"/>
        </w:rPr>
        <w:footnoteReference w:id="15"/>
      </w:r>
      <w:r w:rsidR="00D02480">
        <w:rPr>
          <w:rFonts w:cs="Times New Roman"/>
          <w:sz w:val="24"/>
          <w:szCs w:val="24"/>
          <w:lang w:val="pt-BR"/>
        </w:rPr>
        <w:t xml:space="preserve"> Os quatro irmãos sejam todos professos perpétuos; entre eles não devem ser contados os professos temporários; desta forma, entende-se assegurar que a comunidade, caso tenha no seu interior irmãos em formação inicial, seja capaz de acompanh</w:t>
      </w:r>
      <w:r w:rsidR="00434296">
        <w:rPr>
          <w:rFonts w:cs="Times New Roman"/>
          <w:sz w:val="24"/>
          <w:szCs w:val="24"/>
          <w:lang w:val="pt-BR"/>
        </w:rPr>
        <w:t>á</w:t>
      </w:r>
      <w:r w:rsidR="00D02480">
        <w:rPr>
          <w:rFonts w:cs="Times New Roman"/>
          <w:sz w:val="24"/>
          <w:szCs w:val="24"/>
          <w:lang w:val="pt-BR"/>
        </w:rPr>
        <w:t>-los. Pelo mesmo motivo e com maior razão, irmãos professos temporários não sejam enviados a comunidades não canonicamente erigidas, nas quais falt</w:t>
      </w:r>
      <w:r w:rsidR="002E37E5">
        <w:rPr>
          <w:rFonts w:cs="Times New Roman"/>
          <w:sz w:val="24"/>
          <w:szCs w:val="24"/>
          <w:lang w:val="pt-BR"/>
        </w:rPr>
        <w:t>e</w:t>
      </w:r>
      <w:r w:rsidR="00D02480">
        <w:rPr>
          <w:rFonts w:cs="Times New Roman"/>
          <w:sz w:val="24"/>
          <w:szCs w:val="24"/>
          <w:lang w:val="pt-BR"/>
        </w:rPr>
        <w:t xml:space="preserve"> o diretor e o conselho.</w:t>
      </w:r>
    </w:p>
    <w:p w:rsidR="00D02480" w:rsidRDefault="00D02480" w:rsidP="00096960">
      <w:pPr>
        <w:spacing w:after="0" w:line="240" w:lineRule="auto"/>
        <w:ind w:firstLine="284"/>
        <w:jc w:val="both"/>
        <w:rPr>
          <w:rFonts w:cs="Times New Roman"/>
          <w:sz w:val="24"/>
          <w:szCs w:val="24"/>
          <w:lang w:val="pt-BR"/>
        </w:rPr>
      </w:pPr>
    </w:p>
    <w:p w:rsidR="00D02480" w:rsidRDefault="00D02480" w:rsidP="00096960">
      <w:pPr>
        <w:spacing w:after="0" w:line="240" w:lineRule="auto"/>
        <w:ind w:firstLine="284"/>
        <w:jc w:val="both"/>
        <w:rPr>
          <w:rFonts w:cs="Times New Roman"/>
          <w:b/>
          <w:i/>
          <w:sz w:val="24"/>
          <w:szCs w:val="24"/>
          <w:lang w:val="pt-BR"/>
        </w:rPr>
      </w:pPr>
      <w:r>
        <w:rPr>
          <w:rFonts w:cs="Times New Roman"/>
          <w:b/>
          <w:i/>
          <w:sz w:val="24"/>
          <w:szCs w:val="24"/>
          <w:lang w:val="pt-BR"/>
        </w:rPr>
        <w:t>3.2. Encerramento de uma comunidade</w:t>
      </w:r>
    </w:p>
    <w:p w:rsidR="00434296" w:rsidRPr="00D02480" w:rsidRDefault="00434296" w:rsidP="00096960">
      <w:pPr>
        <w:spacing w:after="0" w:line="240" w:lineRule="auto"/>
        <w:ind w:firstLine="284"/>
        <w:jc w:val="both"/>
        <w:rPr>
          <w:rFonts w:cs="Times New Roman"/>
          <w:b/>
          <w:i/>
          <w:sz w:val="24"/>
          <w:szCs w:val="24"/>
          <w:lang w:val="pt-BR"/>
        </w:rPr>
      </w:pPr>
    </w:p>
    <w:p w:rsidR="001622B5" w:rsidRDefault="00A16F17" w:rsidP="00096960">
      <w:pPr>
        <w:spacing w:after="0" w:line="240" w:lineRule="auto"/>
        <w:ind w:firstLine="284"/>
        <w:jc w:val="both"/>
        <w:rPr>
          <w:rFonts w:cs="Times New Roman"/>
          <w:sz w:val="24"/>
          <w:szCs w:val="24"/>
          <w:lang w:val="pt-BR"/>
        </w:rPr>
      </w:pPr>
      <w:r>
        <w:rPr>
          <w:rFonts w:cs="Times New Roman"/>
          <w:sz w:val="24"/>
          <w:szCs w:val="24"/>
          <w:lang w:val="pt-BR"/>
        </w:rPr>
        <w:t>No Conselho Geral compartilhamos também o seguinte critério. No caso de encerramento canônico de uma comunidade, é preciso ver qual é a destinação da obra. Se também a obra é fechada, então a situação é clara: não há mais comunidade e não há mais obra; trata-se apenas de definir como a propriedade será utilizada. Antes, porém, de fechar uma obra válida, é preciso pensar também numa outra possibilidade: a entrega da obra à gestão laical, sob a responsabilidade e o acompanhamento inspetorial. Estas obras com gestão laical serão colocadas no Anuário da Congregação no elenco das obras dependentes da comunidade do centro inspetorial.</w:t>
      </w:r>
    </w:p>
    <w:p w:rsidR="00A16F17" w:rsidRDefault="00A16F17" w:rsidP="00096960">
      <w:pPr>
        <w:spacing w:before="120" w:after="0" w:line="240" w:lineRule="auto"/>
        <w:ind w:firstLine="284"/>
        <w:jc w:val="both"/>
        <w:rPr>
          <w:rFonts w:cs="Times New Roman"/>
          <w:sz w:val="24"/>
          <w:szCs w:val="24"/>
          <w:lang w:val="pt-BR"/>
        </w:rPr>
      </w:pPr>
      <w:r>
        <w:rPr>
          <w:rFonts w:cs="Times New Roman"/>
          <w:sz w:val="24"/>
          <w:szCs w:val="24"/>
          <w:lang w:val="pt-BR"/>
        </w:rPr>
        <w:t>Se a obra permanece</w:t>
      </w:r>
      <w:r w:rsidR="00AF30B2">
        <w:rPr>
          <w:rFonts w:cs="Times New Roman"/>
          <w:sz w:val="24"/>
          <w:szCs w:val="24"/>
          <w:lang w:val="pt-BR"/>
        </w:rPr>
        <w:t>r</w:t>
      </w:r>
      <w:r>
        <w:rPr>
          <w:rFonts w:cs="Times New Roman"/>
          <w:sz w:val="24"/>
          <w:szCs w:val="24"/>
          <w:lang w:val="pt-BR"/>
        </w:rPr>
        <w:t xml:space="preserve"> aberta, poder-se-ão deixar temporariamente presentes nela alguns irmãos com um encarregado, de modo que se form</w:t>
      </w:r>
      <w:r w:rsidR="00AF30B2">
        <w:rPr>
          <w:rFonts w:cs="Times New Roman"/>
          <w:sz w:val="24"/>
          <w:szCs w:val="24"/>
          <w:lang w:val="pt-BR"/>
        </w:rPr>
        <w:t>e</w:t>
      </w:r>
      <w:r>
        <w:rPr>
          <w:rFonts w:cs="Times New Roman"/>
          <w:sz w:val="24"/>
          <w:szCs w:val="24"/>
          <w:lang w:val="pt-BR"/>
        </w:rPr>
        <w:t xml:space="preserve"> uma comunidade não canonicamente erigida. </w:t>
      </w:r>
      <w:r w:rsidR="007A5270">
        <w:rPr>
          <w:rFonts w:cs="Times New Roman"/>
          <w:sz w:val="24"/>
          <w:szCs w:val="24"/>
          <w:lang w:val="pt-BR"/>
        </w:rPr>
        <w:t>Esta comunidade permanecerá aberta por um breve período até o encerramento da obra ou até a sua entrega à gestão laical. Se a obra permanece</w:t>
      </w:r>
      <w:r w:rsidR="00AF30B2">
        <w:rPr>
          <w:rFonts w:cs="Times New Roman"/>
          <w:sz w:val="24"/>
          <w:szCs w:val="24"/>
          <w:lang w:val="pt-BR"/>
        </w:rPr>
        <w:t>r</w:t>
      </w:r>
      <w:r w:rsidR="007A5270">
        <w:rPr>
          <w:rFonts w:cs="Times New Roman"/>
          <w:sz w:val="24"/>
          <w:szCs w:val="24"/>
          <w:lang w:val="pt-BR"/>
        </w:rPr>
        <w:t xml:space="preserve"> aberta, depois de terem sido retirados todos os irmãos da comunidade, e se ela </w:t>
      </w:r>
      <w:r w:rsidR="00AF30B2">
        <w:rPr>
          <w:rFonts w:cs="Times New Roman"/>
          <w:sz w:val="24"/>
          <w:szCs w:val="24"/>
          <w:lang w:val="pt-BR"/>
        </w:rPr>
        <w:t>estiver</w:t>
      </w:r>
      <w:r w:rsidR="007A5270">
        <w:rPr>
          <w:rFonts w:cs="Times New Roman"/>
          <w:sz w:val="24"/>
          <w:szCs w:val="24"/>
          <w:lang w:val="pt-BR"/>
        </w:rPr>
        <w:t xml:space="preserve"> próxima </w:t>
      </w:r>
      <w:r w:rsidR="00B01975">
        <w:rPr>
          <w:rFonts w:cs="Times New Roman"/>
          <w:sz w:val="24"/>
          <w:szCs w:val="24"/>
          <w:lang w:val="pt-BR"/>
        </w:rPr>
        <w:t>de</w:t>
      </w:r>
      <w:r w:rsidR="007A5270">
        <w:rPr>
          <w:rFonts w:cs="Times New Roman"/>
          <w:sz w:val="24"/>
          <w:szCs w:val="24"/>
          <w:lang w:val="pt-BR"/>
        </w:rPr>
        <w:t xml:space="preserve"> outra comunidade, então a obra pode ser confiada à responsabilidade </w:t>
      </w:r>
      <w:r w:rsidR="00B01975">
        <w:rPr>
          <w:rFonts w:cs="Times New Roman"/>
          <w:sz w:val="24"/>
          <w:szCs w:val="24"/>
          <w:lang w:val="pt-BR"/>
        </w:rPr>
        <w:t>da</w:t>
      </w:r>
      <w:r w:rsidR="007A5270">
        <w:rPr>
          <w:rFonts w:cs="Times New Roman"/>
          <w:sz w:val="24"/>
          <w:szCs w:val="24"/>
          <w:lang w:val="pt-BR"/>
        </w:rPr>
        <w:t xml:space="preserve"> comunidade vizinha, desde que, contudo, os irmãos vivam na mesma habitação e o diretor e o conselho local tenham responsabilidade sobre todas as obras confiadas à comunidade. </w:t>
      </w:r>
      <w:r w:rsidR="00AF30B2">
        <w:rPr>
          <w:rFonts w:cs="Times New Roman"/>
          <w:sz w:val="24"/>
          <w:szCs w:val="24"/>
          <w:lang w:val="pt-BR"/>
        </w:rPr>
        <w:t>Pode não ser conveniente</w:t>
      </w:r>
      <w:r w:rsidR="007A5270">
        <w:rPr>
          <w:rFonts w:cs="Times New Roman"/>
          <w:sz w:val="24"/>
          <w:szCs w:val="24"/>
          <w:lang w:val="pt-BR"/>
        </w:rPr>
        <w:t xml:space="preserve"> sobrecarregar o trabalho de uma comunidade com o acréscimo de outra obra; </w:t>
      </w:r>
      <w:r w:rsidR="00B01975">
        <w:rPr>
          <w:rFonts w:cs="Times New Roman"/>
          <w:sz w:val="24"/>
          <w:szCs w:val="24"/>
          <w:lang w:val="pt-BR"/>
        </w:rPr>
        <w:t>também</w:t>
      </w:r>
      <w:r w:rsidR="007A5270">
        <w:rPr>
          <w:rFonts w:cs="Times New Roman"/>
          <w:sz w:val="24"/>
          <w:szCs w:val="24"/>
          <w:lang w:val="pt-BR"/>
        </w:rPr>
        <w:t xml:space="preserve"> neste caso, se a obra </w:t>
      </w:r>
      <w:r w:rsidR="00AF30B2">
        <w:rPr>
          <w:rFonts w:cs="Times New Roman"/>
          <w:sz w:val="24"/>
          <w:szCs w:val="24"/>
          <w:lang w:val="pt-BR"/>
        </w:rPr>
        <w:t>for</w:t>
      </w:r>
      <w:r w:rsidR="007A5270">
        <w:rPr>
          <w:rFonts w:cs="Times New Roman"/>
          <w:sz w:val="24"/>
          <w:szCs w:val="24"/>
          <w:lang w:val="pt-BR"/>
        </w:rPr>
        <w:t xml:space="preserve"> válida, convém pensar na gestão laical dessa obra.</w:t>
      </w:r>
    </w:p>
    <w:p w:rsidR="007A5270" w:rsidRDefault="007A5270" w:rsidP="00096960">
      <w:pPr>
        <w:spacing w:after="0" w:line="240" w:lineRule="auto"/>
        <w:ind w:firstLine="284"/>
        <w:jc w:val="both"/>
        <w:rPr>
          <w:rFonts w:cs="Times New Roman"/>
          <w:sz w:val="24"/>
          <w:szCs w:val="24"/>
          <w:lang w:val="pt-BR"/>
        </w:rPr>
      </w:pPr>
    </w:p>
    <w:p w:rsidR="007A5270" w:rsidRDefault="007A5270" w:rsidP="00096960">
      <w:pPr>
        <w:spacing w:after="0" w:line="240" w:lineRule="auto"/>
        <w:ind w:firstLine="284"/>
        <w:jc w:val="both"/>
        <w:rPr>
          <w:rFonts w:cs="Times New Roman"/>
          <w:b/>
          <w:i/>
          <w:sz w:val="24"/>
          <w:szCs w:val="24"/>
          <w:lang w:val="pt-BR"/>
        </w:rPr>
      </w:pPr>
      <w:r>
        <w:rPr>
          <w:rFonts w:cs="Times New Roman"/>
          <w:b/>
          <w:i/>
          <w:sz w:val="24"/>
          <w:szCs w:val="24"/>
          <w:lang w:val="pt-BR"/>
        </w:rPr>
        <w:t>3.3. Acompanhamento dos processos de cada comunidade</w:t>
      </w:r>
    </w:p>
    <w:p w:rsidR="00AF30B2" w:rsidRPr="007A5270" w:rsidRDefault="00AF30B2" w:rsidP="00096960">
      <w:pPr>
        <w:spacing w:after="0" w:line="240" w:lineRule="auto"/>
        <w:ind w:firstLine="284"/>
        <w:jc w:val="both"/>
        <w:rPr>
          <w:rFonts w:cs="Times New Roman"/>
          <w:b/>
          <w:i/>
          <w:sz w:val="24"/>
          <w:szCs w:val="24"/>
          <w:lang w:val="pt-BR"/>
        </w:rPr>
      </w:pPr>
    </w:p>
    <w:p w:rsidR="00D02480" w:rsidRDefault="007A5270" w:rsidP="00096960">
      <w:pPr>
        <w:spacing w:after="0" w:line="240" w:lineRule="auto"/>
        <w:ind w:firstLine="284"/>
        <w:jc w:val="both"/>
        <w:rPr>
          <w:rFonts w:cs="Times New Roman"/>
          <w:sz w:val="24"/>
          <w:szCs w:val="24"/>
          <w:lang w:val="pt-BR"/>
        </w:rPr>
      </w:pPr>
      <w:r>
        <w:rPr>
          <w:rFonts w:cs="Times New Roman"/>
          <w:sz w:val="24"/>
          <w:szCs w:val="24"/>
          <w:lang w:val="pt-BR"/>
        </w:rPr>
        <w:t>Entre a abertura e o encerramento de uma comunidade, há uma gama diferenciada de situações comunitárias que devem ser acompanhadas. Cada comunidade vive os seus processos que exigem monitora</w:t>
      </w:r>
      <w:r w:rsidR="0071720B">
        <w:rPr>
          <w:rFonts w:cs="Times New Roman"/>
          <w:sz w:val="24"/>
          <w:szCs w:val="24"/>
          <w:lang w:val="pt-BR"/>
        </w:rPr>
        <w:t>mento</w:t>
      </w:r>
      <w:r>
        <w:rPr>
          <w:rFonts w:cs="Times New Roman"/>
          <w:sz w:val="24"/>
          <w:szCs w:val="24"/>
          <w:lang w:val="pt-BR"/>
        </w:rPr>
        <w:t xml:space="preserve">. </w:t>
      </w:r>
      <w:r w:rsidR="0071720B">
        <w:rPr>
          <w:rFonts w:cs="Times New Roman"/>
          <w:sz w:val="24"/>
          <w:szCs w:val="24"/>
          <w:lang w:val="pt-BR"/>
        </w:rPr>
        <w:t>De modo especial, depois da visita inspetorial anual, é oportuno que o Inspetor leia com o seu conselho as conclusões da visita, estude as variadas condições e, depois, decida as intervenções necessárias.</w:t>
      </w:r>
    </w:p>
    <w:p w:rsidR="0071720B" w:rsidRDefault="0071720B" w:rsidP="00096960">
      <w:pPr>
        <w:spacing w:before="120" w:after="0" w:line="240" w:lineRule="auto"/>
        <w:ind w:firstLine="284"/>
        <w:jc w:val="both"/>
        <w:rPr>
          <w:rFonts w:cs="Times New Roman"/>
          <w:sz w:val="24"/>
          <w:szCs w:val="24"/>
          <w:lang w:val="pt-BR"/>
        </w:rPr>
      </w:pPr>
      <w:r>
        <w:rPr>
          <w:rFonts w:cs="Times New Roman"/>
          <w:sz w:val="24"/>
          <w:szCs w:val="24"/>
          <w:lang w:val="pt-BR"/>
        </w:rPr>
        <w:t>Podem</w:t>
      </w:r>
      <w:r w:rsidR="00B01975">
        <w:rPr>
          <w:rFonts w:cs="Times New Roman"/>
          <w:sz w:val="24"/>
          <w:szCs w:val="24"/>
          <w:lang w:val="pt-BR"/>
        </w:rPr>
        <w:t xml:space="preserve"> ser encontradas</w:t>
      </w:r>
      <w:r>
        <w:rPr>
          <w:rFonts w:cs="Times New Roman"/>
          <w:sz w:val="24"/>
          <w:szCs w:val="24"/>
          <w:lang w:val="pt-BR"/>
        </w:rPr>
        <w:t xml:space="preserve"> situações de cansaço e </w:t>
      </w:r>
      <w:r w:rsidR="006D591D">
        <w:rPr>
          <w:rFonts w:cs="Times New Roman"/>
          <w:sz w:val="24"/>
          <w:szCs w:val="24"/>
          <w:lang w:val="pt-BR"/>
        </w:rPr>
        <w:t xml:space="preserve">de </w:t>
      </w:r>
      <w:r>
        <w:rPr>
          <w:rFonts w:cs="Times New Roman"/>
          <w:sz w:val="24"/>
          <w:szCs w:val="24"/>
          <w:lang w:val="pt-BR"/>
        </w:rPr>
        <w:t xml:space="preserve">desânimo; podem existir situações de </w:t>
      </w:r>
      <w:r w:rsidR="001B14B8">
        <w:rPr>
          <w:rFonts w:cs="Times New Roman"/>
          <w:sz w:val="24"/>
          <w:szCs w:val="24"/>
          <w:lang w:val="pt-BR"/>
        </w:rPr>
        <w:t xml:space="preserve">desgaste e </w:t>
      </w:r>
      <w:r w:rsidR="006D591D">
        <w:rPr>
          <w:rFonts w:cs="Times New Roman"/>
          <w:sz w:val="24"/>
          <w:szCs w:val="24"/>
          <w:lang w:val="pt-BR"/>
        </w:rPr>
        <w:t>de abatimento</w:t>
      </w:r>
      <w:r w:rsidR="001B14B8">
        <w:rPr>
          <w:rFonts w:cs="Times New Roman"/>
          <w:sz w:val="24"/>
          <w:szCs w:val="24"/>
          <w:lang w:val="pt-BR"/>
        </w:rPr>
        <w:t xml:space="preserve">. Acontece encontrar </w:t>
      </w:r>
      <w:r w:rsidR="006D591D">
        <w:rPr>
          <w:rFonts w:cs="Times New Roman"/>
          <w:sz w:val="24"/>
          <w:szCs w:val="24"/>
          <w:lang w:val="pt-BR"/>
        </w:rPr>
        <w:t xml:space="preserve">também </w:t>
      </w:r>
      <w:r w:rsidR="001B14B8">
        <w:rPr>
          <w:rFonts w:cs="Times New Roman"/>
          <w:sz w:val="24"/>
          <w:szCs w:val="24"/>
          <w:lang w:val="pt-BR"/>
        </w:rPr>
        <w:t xml:space="preserve">inadequação na realização de algumas tarefas, às quais remediar com irmãos mais idôneos. Há ainda situações de saúde precária, de envelhecimento prematuro, de conflito. Tudo isso requer intervenções diversificadas e, portanto, ações de governo, que devem ser identificadas, exigindo acompanhamento. Se essas situações não </w:t>
      </w:r>
      <w:r w:rsidR="006D591D">
        <w:rPr>
          <w:rFonts w:cs="Times New Roman"/>
          <w:sz w:val="24"/>
          <w:szCs w:val="24"/>
          <w:lang w:val="pt-BR"/>
        </w:rPr>
        <w:t>forem</w:t>
      </w:r>
      <w:r w:rsidR="001B14B8">
        <w:rPr>
          <w:rFonts w:cs="Times New Roman"/>
          <w:sz w:val="24"/>
          <w:szCs w:val="24"/>
          <w:lang w:val="pt-BR"/>
        </w:rPr>
        <w:t xml:space="preserve"> enfrentadas em tempo, podem tornar-se irreversíveis.</w:t>
      </w:r>
    </w:p>
    <w:p w:rsidR="00B01975" w:rsidRDefault="00B01975" w:rsidP="00096960">
      <w:pPr>
        <w:spacing w:after="0" w:line="240" w:lineRule="auto"/>
        <w:ind w:firstLine="284"/>
        <w:jc w:val="both"/>
        <w:rPr>
          <w:rFonts w:cs="Times New Roman"/>
          <w:sz w:val="24"/>
          <w:szCs w:val="24"/>
          <w:lang w:val="pt-BR"/>
        </w:rPr>
      </w:pPr>
    </w:p>
    <w:p w:rsidR="001B14B8" w:rsidRDefault="001B14B8" w:rsidP="00096960">
      <w:pPr>
        <w:spacing w:after="0" w:line="240" w:lineRule="auto"/>
        <w:ind w:firstLine="284"/>
        <w:jc w:val="both"/>
        <w:rPr>
          <w:rFonts w:cs="Times New Roman"/>
          <w:sz w:val="24"/>
          <w:szCs w:val="24"/>
          <w:lang w:val="pt-BR"/>
        </w:rPr>
      </w:pPr>
    </w:p>
    <w:p w:rsidR="00096960" w:rsidRDefault="00096960" w:rsidP="00096960">
      <w:pPr>
        <w:spacing w:after="0" w:line="240" w:lineRule="auto"/>
        <w:ind w:firstLine="284"/>
        <w:jc w:val="both"/>
        <w:rPr>
          <w:rFonts w:cs="Times New Roman"/>
          <w:sz w:val="24"/>
          <w:szCs w:val="24"/>
          <w:lang w:val="pt-BR"/>
        </w:rPr>
      </w:pPr>
    </w:p>
    <w:p w:rsidR="00096960" w:rsidRDefault="00096960" w:rsidP="00096960">
      <w:pPr>
        <w:spacing w:after="0" w:line="240" w:lineRule="auto"/>
        <w:ind w:firstLine="284"/>
        <w:jc w:val="both"/>
        <w:rPr>
          <w:rFonts w:cs="Times New Roman"/>
          <w:sz w:val="24"/>
          <w:szCs w:val="24"/>
          <w:lang w:val="pt-BR"/>
        </w:rPr>
      </w:pPr>
    </w:p>
    <w:p w:rsidR="00096960" w:rsidRDefault="00096960" w:rsidP="00096960">
      <w:pPr>
        <w:spacing w:after="0" w:line="240" w:lineRule="auto"/>
        <w:ind w:firstLine="284"/>
        <w:jc w:val="both"/>
        <w:rPr>
          <w:rFonts w:cs="Times New Roman"/>
          <w:sz w:val="24"/>
          <w:szCs w:val="24"/>
          <w:lang w:val="pt-BR"/>
        </w:rPr>
      </w:pPr>
    </w:p>
    <w:p w:rsidR="001B14B8" w:rsidRPr="001B14B8" w:rsidRDefault="001B14B8" w:rsidP="00096960">
      <w:pPr>
        <w:spacing w:after="0" w:line="240" w:lineRule="auto"/>
        <w:ind w:firstLine="284"/>
        <w:jc w:val="both"/>
        <w:rPr>
          <w:rFonts w:cs="Times New Roman"/>
          <w:b/>
          <w:sz w:val="24"/>
          <w:szCs w:val="24"/>
          <w:lang w:val="pt-BR"/>
        </w:rPr>
      </w:pPr>
      <w:r>
        <w:rPr>
          <w:rFonts w:cs="Times New Roman"/>
          <w:b/>
          <w:sz w:val="24"/>
          <w:szCs w:val="24"/>
          <w:lang w:val="pt-BR"/>
        </w:rPr>
        <w:lastRenderedPageBreak/>
        <w:t>4. Itinerário inspetorial</w:t>
      </w:r>
    </w:p>
    <w:p w:rsidR="002D72BC" w:rsidRDefault="002D72BC" w:rsidP="00096960">
      <w:pPr>
        <w:spacing w:after="0" w:line="240" w:lineRule="auto"/>
        <w:ind w:firstLine="284"/>
        <w:jc w:val="both"/>
        <w:rPr>
          <w:sz w:val="24"/>
          <w:szCs w:val="24"/>
          <w:lang w:val="pt-BR"/>
        </w:rPr>
      </w:pPr>
    </w:p>
    <w:p w:rsidR="001B14B8" w:rsidRDefault="001B14B8" w:rsidP="00096960">
      <w:pPr>
        <w:spacing w:after="0" w:line="240" w:lineRule="auto"/>
        <w:ind w:firstLine="284"/>
        <w:jc w:val="both"/>
        <w:rPr>
          <w:sz w:val="24"/>
          <w:szCs w:val="24"/>
          <w:lang w:val="pt-BR"/>
        </w:rPr>
      </w:pPr>
      <w:r>
        <w:rPr>
          <w:sz w:val="24"/>
          <w:szCs w:val="24"/>
          <w:lang w:val="pt-BR"/>
        </w:rPr>
        <w:t xml:space="preserve">Concluindo estas reflexões compartilhadas com o Reitor-Mor e o Conselho Geral, convido o Inspetor com o Conselho Inspetorial a fazerem uma </w:t>
      </w:r>
      <w:r>
        <w:rPr>
          <w:i/>
          <w:sz w:val="24"/>
          <w:szCs w:val="24"/>
          <w:lang w:val="pt-BR"/>
        </w:rPr>
        <w:t>programação para to</w:t>
      </w:r>
      <w:r w:rsidR="006D591D">
        <w:rPr>
          <w:i/>
          <w:sz w:val="24"/>
          <w:szCs w:val="24"/>
          <w:lang w:val="pt-BR"/>
        </w:rPr>
        <w:t>r</w:t>
      </w:r>
      <w:r>
        <w:rPr>
          <w:i/>
          <w:sz w:val="24"/>
          <w:szCs w:val="24"/>
          <w:lang w:val="pt-BR"/>
        </w:rPr>
        <w:t>nar consistentes em número e qualidade as comunidades da Inspetoria</w:t>
      </w:r>
      <w:r w:rsidR="00430216">
        <w:rPr>
          <w:i/>
          <w:sz w:val="24"/>
          <w:szCs w:val="24"/>
          <w:lang w:val="pt-BR"/>
        </w:rPr>
        <w:t>.</w:t>
      </w:r>
      <w:r w:rsidR="00430216">
        <w:rPr>
          <w:sz w:val="24"/>
          <w:szCs w:val="24"/>
          <w:lang w:val="pt-BR"/>
        </w:rPr>
        <w:t xml:space="preserve"> Trata-se de uma ação múltipla que se refere à consolidação das comunidades e, portanto, das obras, </w:t>
      </w:r>
      <w:r w:rsidR="006D591D">
        <w:rPr>
          <w:sz w:val="24"/>
          <w:szCs w:val="24"/>
          <w:lang w:val="pt-BR"/>
        </w:rPr>
        <w:t>à</w:t>
      </w:r>
      <w:r w:rsidR="00430216">
        <w:rPr>
          <w:sz w:val="24"/>
          <w:szCs w:val="24"/>
          <w:lang w:val="pt-BR"/>
        </w:rPr>
        <w:t xml:space="preserve"> ereç</w:t>
      </w:r>
      <w:r w:rsidR="006D591D">
        <w:rPr>
          <w:sz w:val="24"/>
          <w:szCs w:val="24"/>
          <w:lang w:val="pt-BR"/>
        </w:rPr>
        <w:t>ão</w:t>
      </w:r>
      <w:r w:rsidR="00430216">
        <w:rPr>
          <w:sz w:val="24"/>
          <w:szCs w:val="24"/>
          <w:lang w:val="pt-BR"/>
        </w:rPr>
        <w:t xml:space="preserve"> canônica das comunidades não canonicamente erigidas, </w:t>
      </w:r>
      <w:r w:rsidR="006D591D">
        <w:rPr>
          <w:sz w:val="24"/>
          <w:szCs w:val="24"/>
          <w:lang w:val="pt-BR"/>
        </w:rPr>
        <w:t>a</w:t>
      </w:r>
      <w:r w:rsidR="00430216">
        <w:rPr>
          <w:sz w:val="24"/>
          <w:szCs w:val="24"/>
          <w:lang w:val="pt-BR"/>
        </w:rPr>
        <w:t>o redimensionamento</w:t>
      </w:r>
      <w:r w:rsidR="00F16F5A">
        <w:rPr>
          <w:sz w:val="24"/>
          <w:szCs w:val="24"/>
          <w:lang w:val="pt-BR"/>
        </w:rPr>
        <w:t xml:space="preserve">, </w:t>
      </w:r>
      <w:r w:rsidR="006D591D">
        <w:rPr>
          <w:sz w:val="24"/>
          <w:szCs w:val="24"/>
          <w:lang w:val="pt-BR"/>
        </w:rPr>
        <w:t>à</w:t>
      </w:r>
      <w:r w:rsidR="00F16F5A">
        <w:rPr>
          <w:sz w:val="24"/>
          <w:szCs w:val="24"/>
          <w:lang w:val="pt-BR"/>
        </w:rPr>
        <w:t xml:space="preserve"> entrega </w:t>
      </w:r>
      <w:r w:rsidR="00D120BF">
        <w:rPr>
          <w:sz w:val="24"/>
          <w:szCs w:val="24"/>
          <w:lang w:val="pt-BR"/>
        </w:rPr>
        <w:t>para a</w:t>
      </w:r>
      <w:r w:rsidR="00F16F5A">
        <w:rPr>
          <w:sz w:val="24"/>
          <w:szCs w:val="24"/>
          <w:lang w:val="pt-BR"/>
        </w:rPr>
        <w:t xml:space="preserve"> gestão laical, </w:t>
      </w:r>
      <w:r w:rsidR="00D120BF">
        <w:rPr>
          <w:sz w:val="24"/>
          <w:szCs w:val="24"/>
          <w:lang w:val="pt-BR"/>
        </w:rPr>
        <w:t>a</w:t>
      </w:r>
      <w:r w:rsidR="00F16F5A">
        <w:rPr>
          <w:sz w:val="24"/>
          <w:szCs w:val="24"/>
          <w:lang w:val="pt-BR"/>
        </w:rPr>
        <w:t>o discernimento cuidadoso antes de abrir novas obras caso não se tenham realizado as prioridades precedentes.</w:t>
      </w:r>
    </w:p>
    <w:p w:rsidR="00F16F5A" w:rsidRDefault="00F16F5A" w:rsidP="00096960">
      <w:pPr>
        <w:spacing w:before="120" w:after="0" w:line="240" w:lineRule="auto"/>
        <w:ind w:firstLine="284"/>
        <w:jc w:val="both"/>
        <w:rPr>
          <w:sz w:val="24"/>
          <w:szCs w:val="24"/>
          <w:lang w:val="pt-BR"/>
        </w:rPr>
      </w:pPr>
      <w:r>
        <w:rPr>
          <w:sz w:val="24"/>
          <w:szCs w:val="24"/>
          <w:lang w:val="pt-BR"/>
        </w:rPr>
        <w:t xml:space="preserve">A fim de que seja assegurada uma verdadeira ação de governo e um itinerário compartilhado em toda a Congregação, concluída a aprovação dos Capítulos Inspetoriais, pedirei às Inspetorias que enviem </w:t>
      </w:r>
      <w:r>
        <w:rPr>
          <w:i/>
          <w:sz w:val="24"/>
          <w:szCs w:val="24"/>
          <w:lang w:val="pt-BR"/>
        </w:rPr>
        <w:t>a programação concreta em que sejam indicadas as comunidades e as ações que se entendem realizar e os tempos de realização.</w:t>
      </w:r>
      <w:r>
        <w:rPr>
          <w:sz w:val="24"/>
          <w:szCs w:val="24"/>
          <w:lang w:val="pt-BR"/>
        </w:rPr>
        <w:t xml:space="preserve"> Se não se </w:t>
      </w:r>
      <w:r w:rsidR="00D120BF">
        <w:rPr>
          <w:sz w:val="24"/>
          <w:szCs w:val="24"/>
          <w:lang w:val="pt-BR"/>
        </w:rPr>
        <w:t>fizer</w:t>
      </w:r>
      <w:r>
        <w:rPr>
          <w:sz w:val="24"/>
          <w:szCs w:val="24"/>
          <w:lang w:val="pt-BR"/>
        </w:rPr>
        <w:t xml:space="preserve"> </w:t>
      </w:r>
      <w:r w:rsidR="00D120BF">
        <w:rPr>
          <w:sz w:val="24"/>
          <w:szCs w:val="24"/>
          <w:lang w:val="pt-BR"/>
        </w:rPr>
        <w:t>este trabalho</w:t>
      </w:r>
      <w:r>
        <w:rPr>
          <w:sz w:val="24"/>
          <w:szCs w:val="24"/>
          <w:lang w:val="pt-BR"/>
        </w:rPr>
        <w:t xml:space="preserve">, outras necessidades, urgências e pressões </w:t>
      </w:r>
      <w:r w:rsidR="00D120BF">
        <w:rPr>
          <w:sz w:val="24"/>
          <w:szCs w:val="24"/>
          <w:lang w:val="pt-BR"/>
        </w:rPr>
        <w:t>farão</w:t>
      </w:r>
      <w:r>
        <w:rPr>
          <w:sz w:val="24"/>
          <w:szCs w:val="24"/>
          <w:lang w:val="pt-BR"/>
        </w:rPr>
        <w:t xml:space="preserve"> com que esta ação seja descurada, como tem acontecido até agora.</w:t>
      </w:r>
    </w:p>
    <w:p w:rsidR="00F16F5A" w:rsidRPr="00F16F5A" w:rsidRDefault="00F16F5A" w:rsidP="00096960">
      <w:pPr>
        <w:spacing w:before="120" w:after="0" w:line="240" w:lineRule="auto"/>
        <w:ind w:firstLine="284"/>
        <w:jc w:val="both"/>
        <w:rPr>
          <w:sz w:val="24"/>
          <w:szCs w:val="24"/>
          <w:lang w:val="pt-BR"/>
        </w:rPr>
      </w:pPr>
      <w:r>
        <w:rPr>
          <w:sz w:val="24"/>
          <w:szCs w:val="24"/>
          <w:lang w:val="pt-BR"/>
        </w:rPr>
        <w:t xml:space="preserve">O esforço de tornar </w:t>
      </w:r>
      <w:r w:rsidR="009D0C99">
        <w:rPr>
          <w:sz w:val="24"/>
          <w:szCs w:val="24"/>
          <w:lang w:val="pt-BR"/>
        </w:rPr>
        <w:t xml:space="preserve">as comunidades </w:t>
      </w:r>
      <w:r>
        <w:rPr>
          <w:sz w:val="24"/>
          <w:szCs w:val="24"/>
          <w:lang w:val="pt-BR"/>
        </w:rPr>
        <w:t xml:space="preserve">consistentes deve ser pensado e realizado com uma ação de governo que requer opções concretas e miradas. </w:t>
      </w:r>
      <w:r w:rsidR="009D0C99">
        <w:rPr>
          <w:sz w:val="24"/>
          <w:szCs w:val="24"/>
          <w:lang w:val="pt-BR"/>
        </w:rPr>
        <w:t>Uma vez que o Capítulo Inspetorial ajudou a fazer o “redesenho das presenças”, a Inspetoria agora está ciente sobre quais frentes concentrar o pessoal salesiano. É tempo de pôr-se em ação; em breve período perceberemos os efeitos benéficos.</w:t>
      </w:r>
    </w:p>
    <w:sectPr w:rsidR="00F16F5A" w:rsidRPr="00F16F5A" w:rsidSect="00FD72B1">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57" w:rsidRDefault="00952357" w:rsidP="00A56663">
      <w:pPr>
        <w:spacing w:after="0" w:line="240" w:lineRule="auto"/>
      </w:pPr>
      <w:r>
        <w:separator/>
      </w:r>
    </w:p>
  </w:endnote>
  <w:endnote w:type="continuationSeparator" w:id="0">
    <w:p w:rsidR="00952357" w:rsidRDefault="00952357" w:rsidP="00A5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57" w:rsidRDefault="00952357" w:rsidP="00A56663">
      <w:pPr>
        <w:spacing w:after="0" w:line="240" w:lineRule="auto"/>
      </w:pPr>
      <w:r>
        <w:separator/>
      </w:r>
    </w:p>
  </w:footnote>
  <w:footnote w:type="continuationSeparator" w:id="0">
    <w:p w:rsidR="00952357" w:rsidRDefault="00952357" w:rsidP="00A56663">
      <w:pPr>
        <w:spacing w:after="0" w:line="240" w:lineRule="auto"/>
      </w:pPr>
      <w:r>
        <w:continuationSeparator/>
      </w:r>
    </w:p>
  </w:footnote>
  <w:footnote w:id="1">
    <w:p w:rsidR="00823613" w:rsidRPr="000839FB" w:rsidRDefault="00823613" w:rsidP="00096960">
      <w:pPr>
        <w:pStyle w:val="Testonotaapidipagina"/>
        <w:jc w:val="both"/>
        <w:rPr>
          <w:lang w:val="en-US"/>
        </w:rPr>
      </w:pPr>
      <w:r w:rsidRPr="008837F6">
        <w:rPr>
          <w:rStyle w:val="Rimandonotaapidipagina"/>
          <w:lang w:val="pt-BR"/>
        </w:rPr>
        <w:footnoteRef/>
      </w:r>
      <w:r w:rsidRPr="000839FB">
        <w:rPr>
          <w:lang w:val="en-US"/>
        </w:rPr>
        <w:t xml:space="preserve"> Cf. CG19, p. </w:t>
      </w:r>
      <w:r w:rsidR="00465FF6" w:rsidRPr="000839FB">
        <w:rPr>
          <w:lang w:val="en-US"/>
        </w:rPr>
        <w:t>38-41</w:t>
      </w:r>
      <w:r w:rsidR="00197BD7" w:rsidRPr="000839FB">
        <w:rPr>
          <w:lang w:val="en-US"/>
        </w:rPr>
        <w:t>.</w:t>
      </w:r>
    </w:p>
  </w:footnote>
  <w:footnote w:id="2">
    <w:p w:rsidR="00823613" w:rsidRPr="00096960" w:rsidRDefault="00823613" w:rsidP="00096960">
      <w:pPr>
        <w:pStyle w:val="Testonotaapidipagina"/>
        <w:jc w:val="both"/>
      </w:pPr>
      <w:r w:rsidRPr="008837F6">
        <w:rPr>
          <w:rStyle w:val="Rimandonotaapidipagina"/>
          <w:lang w:val="pt-BR"/>
        </w:rPr>
        <w:footnoteRef/>
      </w:r>
      <w:r w:rsidRPr="00096960">
        <w:t xml:space="preserve"> CG1</w:t>
      </w:r>
      <w:r w:rsidR="002F1BE6" w:rsidRPr="00096960">
        <w:t xml:space="preserve">9, </w:t>
      </w:r>
      <w:r w:rsidR="00313DE6" w:rsidRPr="00096960">
        <w:t>p. 52.</w:t>
      </w:r>
    </w:p>
  </w:footnote>
  <w:footnote w:id="3">
    <w:p w:rsidR="002F1BE6" w:rsidRPr="00096960" w:rsidRDefault="002F1BE6" w:rsidP="00096960">
      <w:pPr>
        <w:pStyle w:val="Testonotaapidipagina"/>
        <w:jc w:val="both"/>
      </w:pPr>
      <w:r w:rsidRPr="008837F6">
        <w:rPr>
          <w:rStyle w:val="Rimandonotaapidipagina"/>
          <w:lang w:val="pt-BR"/>
        </w:rPr>
        <w:footnoteRef/>
      </w:r>
      <w:r w:rsidRPr="00096960">
        <w:t xml:space="preserve"> CG 19, </w:t>
      </w:r>
      <w:r w:rsidR="00313DE6" w:rsidRPr="00096960">
        <w:t>p. 52.</w:t>
      </w:r>
    </w:p>
  </w:footnote>
  <w:footnote w:id="4">
    <w:p w:rsidR="00897FAD" w:rsidRPr="00E27FF2" w:rsidRDefault="00897FAD" w:rsidP="00096960">
      <w:pPr>
        <w:pStyle w:val="Testonotaapidipagina"/>
        <w:jc w:val="both"/>
      </w:pPr>
      <w:r w:rsidRPr="008837F6">
        <w:rPr>
          <w:rStyle w:val="Rimandonotaapidipagina"/>
          <w:lang w:val="pt-BR"/>
        </w:rPr>
        <w:footnoteRef/>
      </w:r>
      <w:r w:rsidRPr="000839FB">
        <w:t xml:space="preserve"> CG27, n. 69.6. Uma </w:t>
      </w:r>
      <w:proofErr w:type="spellStart"/>
      <w:r w:rsidRPr="000839FB">
        <w:t>reflexão</w:t>
      </w:r>
      <w:proofErr w:type="spellEnd"/>
      <w:r w:rsidRPr="000839FB">
        <w:t xml:space="preserve"> </w:t>
      </w:r>
      <w:proofErr w:type="spellStart"/>
      <w:r w:rsidRPr="000839FB">
        <w:t>sobre</w:t>
      </w:r>
      <w:proofErr w:type="spellEnd"/>
      <w:r w:rsidRPr="000839FB">
        <w:t xml:space="preserve"> </w:t>
      </w:r>
      <w:proofErr w:type="spellStart"/>
      <w:r w:rsidRPr="000839FB">
        <w:t>este</w:t>
      </w:r>
      <w:proofErr w:type="spellEnd"/>
      <w:r w:rsidRPr="000839FB">
        <w:t xml:space="preserve"> tema </w:t>
      </w:r>
      <w:proofErr w:type="spellStart"/>
      <w:r w:rsidRPr="000839FB">
        <w:t>pode</w:t>
      </w:r>
      <w:proofErr w:type="spellEnd"/>
      <w:r w:rsidRPr="000839FB">
        <w:t xml:space="preserve"> </w:t>
      </w:r>
      <w:proofErr w:type="spellStart"/>
      <w:r w:rsidRPr="000839FB">
        <w:t>ser</w:t>
      </w:r>
      <w:proofErr w:type="spellEnd"/>
      <w:r w:rsidRPr="000839FB">
        <w:t xml:space="preserve"> </w:t>
      </w:r>
      <w:proofErr w:type="spellStart"/>
      <w:r w:rsidRPr="000839FB">
        <w:t>encontrada</w:t>
      </w:r>
      <w:proofErr w:type="spellEnd"/>
      <w:r w:rsidRPr="000839FB">
        <w:t xml:space="preserve"> </w:t>
      </w:r>
      <w:proofErr w:type="spellStart"/>
      <w:r w:rsidRPr="000839FB">
        <w:t>em</w:t>
      </w:r>
      <w:proofErr w:type="spellEnd"/>
      <w:r w:rsidRPr="000839FB">
        <w:t xml:space="preserve">: J. VECCHI, </w:t>
      </w:r>
      <w:r w:rsidRPr="000839FB">
        <w:rPr>
          <w:i/>
        </w:rPr>
        <w:t>Ridisegnare le presenze: criteri, prospetti</w:t>
      </w:r>
      <w:r w:rsidRPr="00E27FF2">
        <w:rPr>
          <w:i/>
        </w:rPr>
        <w:t xml:space="preserve">ve, ristrutturazione, </w:t>
      </w:r>
      <w:r w:rsidRPr="00E27FF2">
        <w:t>LIV Assemblea Generale della Unione Supe</w:t>
      </w:r>
      <w:r w:rsidR="006C67B0" w:rsidRPr="00E27FF2">
        <w:t xml:space="preserve">riori Generali, </w:t>
      </w:r>
      <w:proofErr w:type="spellStart"/>
      <w:r w:rsidR="006C67B0" w:rsidRPr="000839FB">
        <w:t>novembro</w:t>
      </w:r>
      <w:proofErr w:type="spellEnd"/>
      <w:r w:rsidR="006C67B0" w:rsidRPr="00E27FF2">
        <w:t xml:space="preserve"> de 199</w:t>
      </w:r>
      <w:r w:rsidRPr="00E27FF2">
        <w:t>8.</w:t>
      </w:r>
    </w:p>
  </w:footnote>
  <w:footnote w:id="5">
    <w:p w:rsidR="006C67B0" w:rsidRPr="008837F6" w:rsidRDefault="006C67B0" w:rsidP="00096960">
      <w:pPr>
        <w:spacing w:after="0" w:line="240" w:lineRule="auto"/>
        <w:jc w:val="both"/>
        <w:rPr>
          <w:rFonts w:cs="Times New Roman"/>
          <w:sz w:val="20"/>
          <w:szCs w:val="20"/>
          <w:lang w:val="pt-BR"/>
        </w:rPr>
      </w:pPr>
      <w:r w:rsidRPr="008837F6">
        <w:rPr>
          <w:rStyle w:val="Rimandonotaapidipagina"/>
          <w:sz w:val="20"/>
          <w:szCs w:val="20"/>
          <w:lang w:val="pt-BR"/>
        </w:rPr>
        <w:footnoteRef/>
      </w:r>
      <w:r w:rsidR="0036109A" w:rsidRPr="008837F6">
        <w:rPr>
          <w:sz w:val="20"/>
          <w:szCs w:val="20"/>
          <w:lang w:val="pt-BR"/>
        </w:rPr>
        <w:t xml:space="preserve"> </w:t>
      </w:r>
      <w:r w:rsidR="00CC1F7A" w:rsidRPr="008837F6">
        <w:rPr>
          <w:rFonts w:cs="Times New Roman"/>
          <w:sz w:val="20"/>
          <w:szCs w:val="20"/>
          <w:lang w:val="pt-BR"/>
        </w:rPr>
        <w:t xml:space="preserve">Ao observar o </w:t>
      </w:r>
      <w:r w:rsidR="00CC1F7A" w:rsidRPr="008837F6">
        <w:rPr>
          <w:rFonts w:cs="Times New Roman"/>
          <w:i/>
          <w:sz w:val="20"/>
          <w:szCs w:val="20"/>
          <w:lang w:val="pt-BR"/>
        </w:rPr>
        <w:t>Anuário da Congregação</w:t>
      </w:r>
      <w:r w:rsidR="00CC1F7A" w:rsidRPr="008837F6">
        <w:rPr>
          <w:rFonts w:cs="Times New Roman"/>
          <w:sz w:val="20"/>
          <w:szCs w:val="20"/>
          <w:lang w:val="pt-BR"/>
        </w:rPr>
        <w:t xml:space="preserve"> de 2015, sobre um total de 1685 c</w:t>
      </w:r>
      <w:r w:rsidR="00197BD7">
        <w:rPr>
          <w:rFonts w:cs="Times New Roman"/>
          <w:sz w:val="20"/>
          <w:szCs w:val="20"/>
          <w:lang w:val="pt-BR"/>
        </w:rPr>
        <w:t>omunidades, nota-se que 14,2% tê</w:t>
      </w:r>
      <w:r w:rsidR="00CC1F7A" w:rsidRPr="008837F6">
        <w:rPr>
          <w:rFonts w:cs="Times New Roman"/>
          <w:sz w:val="20"/>
          <w:szCs w:val="20"/>
          <w:lang w:val="pt-BR"/>
        </w:rPr>
        <w:t xml:space="preserve">m 3 ou menos de 3 irmãos; 14,2% </w:t>
      </w:r>
      <w:r w:rsidR="00197BD7">
        <w:rPr>
          <w:rFonts w:cs="Times New Roman"/>
          <w:sz w:val="20"/>
          <w:szCs w:val="20"/>
          <w:lang w:val="pt-BR"/>
        </w:rPr>
        <w:t>são</w:t>
      </w:r>
      <w:r w:rsidR="00CC1F7A" w:rsidRPr="008837F6">
        <w:rPr>
          <w:rFonts w:cs="Times New Roman"/>
          <w:sz w:val="20"/>
          <w:szCs w:val="20"/>
          <w:lang w:val="pt-BR"/>
        </w:rPr>
        <w:t xml:space="preserve"> formada</w:t>
      </w:r>
      <w:r w:rsidR="00197BD7">
        <w:rPr>
          <w:rFonts w:cs="Times New Roman"/>
          <w:sz w:val="20"/>
          <w:szCs w:val="20"/>
          <w:lang w:val="pt-BR"/>
        </w:rPr>
        <w:t>s</w:t>
      </w:r>
      <w:r w:rsidR="00CC1F7A" w:rsidRPr="008837F6">
        <w:rPr>
          <w:rFonts w:cs="Times New Roman"/>
          <w:sz w:val="20"/>
          <w:szCs w:val="20"/>
          <w:lang w:val="pt-BR"/>
        </w:rPr>
        <w:t xml:space="preserve"> por 4 irmãos; 13,8%, por 5 irmãos; 11,6%</w:t>
      </w:r>
      <w:r w:rsidR="00197BD7">
        <w:rPr>
          <w:rFonts w:cs="Times New Roman"/>
          <w:sz w:val="20"/>
          <w:szCs w:val="20"/>
          <w:lang w:val="pt-BR"/>
        </w:rPr>
        <w:t>,</w:t>
      </w:r>
      <w:r w:rsidR="00CC1F7A" w:rsidRPr="008837F6">
        <w:rPr>
          <w:rFonts w:cs="Times New Roman"/>
          <w:sz w:val="20"/>
          <w:szCs w:val="20"/>
          <w:lang w:val="pt-BR"/>
        </w:rPr>
        <w:t xml:space="preserve"> por 6 irmãos; 46,2%, por 7 ou mais de 7 irmã</w:t>
      </w:r>
      <w:r w:rsidR="00197BD7">
        <w:rPr>
          <w:rFonts w:cs="Times New Roman"/>
          <w:sz w:val="20"/>
          <w:szCs w:val="20"/>
          <w:lang w:val="pt-BR"/>
        </w:rPr>
        <w:t>os. Há quatro Regiões que têm 20-</w:t>
      </w:r>
      <w:r w:rsidR="00CC1F7A" w:rsidRPr="008837F6">
        <w:rPr>
          <w:rFonts w:cs="Times New Roman"/>
          <w:sz w:val="20"/>
          <w:szCs w:val="20"/>
          <w:lang w:val="pt-BR"/>
        </w:rPr>
        <w:t>22% das comunidades formadas por 3 ou menos de 3 irmãos e uma Região que tem apenas 3,2% dessas comunidades. Claramente, em nível de Congregação, não podemos entrar numa análise qualitativa da constituição das comu</w:t>
      </w:r>
      <w:r w:rsidR="0036109A" w:rsidRPr="008837F6">
        <w:rPr>
          <w:rFonts w:cs="Times New Roman"/>
          <w:sz w:val="20"/>
          <w:szCs w:val="20"/>
          <w:lang w:val="pt-BR"/>
        </w:rPr>
        <w:t>nidades, que também é necessári</w:t>
      </w:r>
      <w:r w:rsidR="00CC1F7A" w:rsidRPr="008837F6">
        <w:rPr>
          <w:rFonts w:cs="Times New Roman"/>
          <w:sz w:val="20"/>
          <w:szCs w:val="20"/>
          <w:lang w:val="pt-BR"/>
        </w:rPr>
        <w:t>a em nível de Inspetoria.</w:t>
      </w:r>
    </w:p>
  </w:footnote>
  <w:footnote w:id="6">
    <w:p w:rsidR="00063937" w:rsidRPr="008837F6" w:rsidRDefault="00063937" w:rsidP="00096960">
      <w:pPr>
        <w:pStyle w:val="Testonotaapidipagina"/>
        <w:jc w:val="both"/>
        <w:rPr>
          <w:lang w:val="pt-BR"/>
        </w:rPr>
      </w:pPr>
      <w:r w:rsidRPr="008837F6">
        <w:rPr>
          <w:rStyle w:val="Rimandonotaapidipagina"/>
          <w:lang w:val="pt-BR"/>
        </w:rPr>
        <w:footnoteRef/>
      </w:r>
      <w:r w:rsidRPr="008837F6">
        <w:rPr>
          <w:lang w:val="pt-BR"/>
        </w:rPr>
        <w:t xml:space="preserve"> </w:t>
      </w:r>
      <w:r w:rsidR="00635AC0" w:rsidRPr="008837F6">
        <w:rPr>
          <w:lang w:val="pt-BR"/>
        </w:rPr>
        <w:t xml:space="preserve">CG27, </w:t>
      </w:r>
      <w:r w:rsidR="00635AC0" w:rsidRPr="008837F6">
        <w:rPr>
          <w:i/>
          <w:lang w:val="pt-BR"/>
        </w:rPr>
        <w:t>Discurso do Reitor-Mor P. Ángel Fernández Artime no encerramento do CG27,</w:t>
      </w:r>
      <w:r w:rsidR="00635AC0" w:rsidRPr="008837F6">
        <w:rPr>
          <w:lang w:val="pt-BR"/>
        </w:rPr>
        <w:t xml:space="preserve"> p. 136.</w:t>
      </w:r>
    </w:p>
  </w:footnote>
  <w:footnote w:id="7">
    <w:p w:rsidR="0079566C" w:rsidRPr="008837F6" w:rsidRDefault="0079566C" w:rsidP="00096960">
      <w:pPr>
        <w:pStyle w:val="Testonotaapidipagina"/>
        <w:jc w:val="both"/>
        <w:rPr>
          <w:lang w:val="pt-BR"/>
        </w:rPr>
      </w:pPr>
      <w:r w:rsidRPr="008837F6">
        <w:rPr>
          <w:rStyle w:val="Rimandonotaapidipagina"/>
          <w:lang w:val="pt-BR"/>
        </w:rPr>
        <w:footnoteRef/>
      </w:r>
      <w:r w:rsidRPr="008837F6">
        <w:rPr>
          <w:lang w:val="pt-BR"/>
        </w:rPr>
        <w:t xml:space="preserve"> </w:t>
      </w:r>
      <w:r w:rsidRPr="008837F6">
        <w:rPr>
          <w:rFonts w:cs="Times New Roman"/>
          <w:lang w:val="pt-BR"/>
        </w:rPr>
        <w:t xml:space="preserve">J. </w:t>
      </w:r>
      <w:r w:rsidRPr="008837F6">
        <w:rPr>
          <w:rFonts w:cs="Times New Roman"/>
          <w:lang w:val="pt-BR"/>
        </w:rPr>
        <w:t xml:space="preserve">VECCHI, </w:t>
      </w:r>
      <w:r w:rsidRPr="008837F6">
        <w:rPr>
          <w:rFonts w:cs="Times New Roman"/>
          <w:i/>
          <w:lang w:val="pt-BR"/>
        </w:rPr>
        <w:t>A significatividade da presença salesiana</w:t>
      </w:r>
      <w:r w:rsidRPr="008837F6">
        <w:rPr>
          <w:rFonts w:cs="Times New Roman"/>
          <w:lang w:val="pt-BR"/>
        </w:rPr>
        <w:t xml:space="preserve">, in “Atos do Conselho Geral” 340, 1992, </w:t>
      </w:r>
      <w:r w:rsidRPr="008279AF">
        <w:rPr>
          <w:rFonts w:cs="Times New Roman"/>
          <w:lang w:val="pt-BR"/>
        </w:rPr>
        <w:t>p. 34-40.</w:t>
      </w:r>
    </w:p>
  </w:footnote>
  <w:footnote w:id="8">
    <w:p w:rsidR="00D8534E" w:rsidRPr="008837F6" w:rsidRDefault="00D8534E" w:rsidP="00096960">
      <w:pPr>
        <w:pStyle w:val="Testonotaapidipagina"/>
        <w:jc w:val="both"/>
        <w:rPr>
          <w:lang w:val="pt-BR"/>
        </w:rPr>
      </w:pPr>
      <w:r w:rsidRPr="008837F6">
        <w:rPr>
          <w:rStyle w:val="Rimandonotaapidipagina"/>
          <w:lang w:val="pt-BR"/>
        </w:rPr>
        <w:footnoteRef/>
      </w:r>
      <w:r w:rsidRPr="008837F6">
        <w:rPr>
          <w:lang w:val="pt-BR"/>
        </w:rPr>
        <w:t xml:space="preserve"> </w:t>
      </w:r>
      <w:r w:rsidR="00BA1A19" w:rsidRPr="008837F6">
        <w:rPr>
          <w:rFonts w:cs="Times New Roman"/>
          <w:lang w:val="pt-BR"/>
        </w:rPr>
        <w:t xml:space="preserve">Cfr. </w:t>
      </w:r>
      <w:r w:rsidR="00BA1A19" w:rsidRPr="008837F6">
        <w:rPr>
          <w:rFonts w:cs="Times New Roman"/>
          <w:lang w:val="pt-BR"/>
        </w:rPr>
        <w:t xml:space="preserve">J. VECCHI, </w:t>
      </w:r>
      <w:r w:rsidR="00BA1A19" w:rsidRPr="008837F6">
        <w:rPr>
          <w:rFonts w:cs="Times New Roman"/>
          <w:i/>
          <w:lang w:val="pt-BR"/>
        </w:rPr>
        <w:t>Enfermidade e ancianidade na experiência salesiana</w:t>
      </w:r>
      <w:r w:rsidR="00BA1A19" w:rsidRPr="008837F6">
        <w:rPr>
          <w:rFonts w:cs="Times New Roman"/>
          <w:lang w:val="pt-BR"/>
        </w:rPr>
        <w:t>, in ACG 377, Roma 2001.</w:t>
      </w:r>
    </w:p>
  </w:footnote>
  <w:footnote w:id="9">
    <w:p w:rsidR="00335356" w:rsidRPr="008837F6" w:rsidRDefault="00335356" w:rsidP="00096960">
      <w:pPr>
        <w:pStyle w:val="Testonotaapidipagina"/>
        <w:jc w:val="both"/>
        <w:rPr>
          <w:lang w:val="pt-BR"/>
        </w:rPr>
      </w:pPr>
      <w:r w:rsidRPr="008837F6">
        <w:rPr>
          <w:rStyle w:val="Rimandonotaapidipagina"/>
          <w:lang w:val="pt-BR"/>
        </w:rPr>
        <w:footnoteRef/>
      </w:r>
      <w:r w:rsidRPr="008837F6">
        <w:rPr>
          <w:lang w:val="pt-BR"/>
        </w:rPr>
        <w:t xml:space="preserve"> Const. </w:t>
      </w:r>
      <w:r w:rsidRPr="008837F6">
        <w:rPr>
          <w:lang w:val="pt-BR"/>
        </w:rPr>
        <w:t>37.</w:t>
      </w:r>
    </w:p>
  </w:footnote>
  <w:footnote w:id="10">
    <w:p w:rsidR="00125A04" w:rsidRPr="008837F6" w:rsidRDefault="00125A04" w:rsidP="00096960">
      <w:pPr>
        <w:pStyle w:val="Testonotaapidipagina"/>
        <w:jc w:val="both"/>
        <w:rPr>
          <w:lang w:val="pt-BR"/>
        </w:rPr>
      </w:pPr>
      <w:r w:rsidRPr="008837F6">
        <w:rPr>
          <w:rStyle w:val="Rimandonotaapidipagina"/>
          <w:lang w:val="pt-BR"/>
        </w:rPr>
        <w:footnoteRef/>
      </w:r>
      <w:r w:rsidRPr="008837F6">
        <w:rPr>
          <w:lang w:val="pt-BR"/>
        </w:rPr>
        <w:t xml:space="preserve"> Reg. </w:t>
      </w:r>
      <w:r w:rsidRPr="008837F6">
        <w:rPr>
          <w:lang w:val="pt-BR"/>
        </w:rPr>
        <w:t>150.</w:t>
      </w:r>
    </w:p>
  </w:footnote>
  <w:footnote w:id="11">
    <w:p w:rsidR="00EF3736" w:rsidRPr="008837F6" w:rsidRDefault="00EF3736" w:rsidP="00096960">
      <w:pPr>
        <w:pStyle w:val="Testonotaapidipagina"/>
        <w:jc w:val="both"/>
        <w:rPr>
          <w:lang w:val="pt-BR"/>
        </w:rPr>
      </w:pPr>
      <w:r w:rsidRPr="008837F6">
        <w:rPr>
          <w:rStyle w:val="Rimandonotaapidipagina"/>
          <w:lang w:val="pt-BR"/>
        </w:rPr>
        <w:footnoteRef/>
      </w:r>
      <w:r w:rsidRPr="008837F6">
        <w:rPr>
          <w:lang w:val="pt-BR"/>
        </w:rPr>
        <w:t xml:space="preserve"> </w:t>
      </w:r>
      <w:r w:rsidRPr="008837F6">
        <w:rPr>
          <w:rFonts w:cs="Times New Roman"/>
          <w:lang w:val="pt-BR"/>
        </w:rPr>
        <w:t xml:space="preserve">J. </w:t>
      </w:r>
      <w:r w:rsidRPr="008837F6">
        <w:rPr>
          <w:rFonts w:cs="Times New Roman"/>
          <w:lang w:val="pt-BR"/>
        </w:rPr>
        <w:t xml:space="preserve">VECCHI, </w:t>
      </w:r>
      <w:r w:rsidRPr="008837F6">
        <w:rPr>
          <w:rFonts w:cs="Times New Roman"/>
          <w:i/>
          <w:lang w:val="pt-BR"/>
        </w:rPr>
        <w:t>A comunidade salesiana local,</w:t>
      </w:r>
      <w:r w:rsidRPr="008837F6">
        <w:rPr>
          <w:rFonts w:cs="Times New Roman"/>
          <w:lang w:val="pt-BR"/>
        </w:rPr>
        <w:t xml:space="preserve"> in “Atos do Conselho Geral” 335, 1991, </w:t>
      </w:r>
      <w:r w:rsidRPr="008279AF">
        <w:rPr>
          <w:rFonts w:cs="Times New Roman"/>
          <w:lang w:val="pt-BR"/>
        </w:rPr>
        <w:t xml:space="preserve">p. </w:t>
      </w:r>
      <w:r w:rsidR="008279AF">
        <w:rPr>
          <w:rFonts w:cs="Times New Roman"/>
          <w:lang w:val="pt-BR"/>
        </w:rPr>
        <w:t>28</w:t>
      </w:r>
      <w:r w:rsidR="00E711A1">
        <w:rPr>
          <w:rFonts w:cs="Times New Roman"/>
          <w:lang w:val="pt-BR"/>
        </w:rPr>
        <w:t>-32</w:t>
      </w:r>
      <w:r w:rsidRPr="008279AF">
        <w:rPr>
          <w:rFonts w:cs="Times New Roman"/>
          <w:lang w:val="pt-BR"/>
        </w:rPr>
        <w:t>.</w:t>
      </w:r>
    </w:p>
  </w:footnote>
  <w:footnote w:id="12">
    <w:p w:rsidR="00B27463" w:rsidRPr="008837F6" w:rsidRDefault="00B27463" w:rsidP="00096960">
      <w:pPr>
        <w:pStyle w:val="Testonotaapidipagina"/>
        <w:jc w:val="both"/>
        <w:rPr>
          <w:lang w:val="pt-BR"/>
        </w:rPr>
      </w:pPr>
      <w:r w:rsidRPr="008837F6">
        <w:rPr>
          <w:rStyle w:val="Rimandonotaapidipagina"/>
          <w:lang w:val="pt-BR"/>
        </w:rPr>
        <w:footnoteRef/>
      </w:r>
      <w:r w:rsidRPr="008837F6">
        <w:rPr>
          <w:lang w:val="pt-BR"/>
        </w:rPr>
        <w:t xml:space="preserve"> </w:t>
      </w:r>
      <w:r w:rsidRPr="008837F6">
        <w:rPr>
          <w:lang w:val="pt-BR"/>
        </w:rPr>
        <w:t xml:space="preserve">CG25, </w:t>
      </w:r>
      <w:r w:rsidRPr="008837F6">
        <w:rPr>
          <w:i/>
          <w:lang w:val="pt-BR"/>
        </w:rPr>
        <w:t>Relação do Vigário do Reitor-Mor P. Luc Van Looy ao CG25,</w:t>
      </w:r>
      <w:r w:rsidRPr="008837F6">
        <w:rPr>
          <w:lang w:val="pt-BR"/>
        </w:rPr>
        <w:t xml:space="preserve"> p. 266</w:t>
      </w:r>
      <w:r w:rsidR="00E27FF2">
        <w:rPr>
          <w:lang w:val="pt-BR"/>
        </w:rPr>
        <w:t xml:space="preserve"> (ed. em italiano)</w:t>
      </w:r>
      <w:r w:rsidRPr="008837F6">
        <w:rPr>
          <w:lang w:val="pt-BR"/>
        </w:rPr>
        <w:t>.</w:t>
      </w:r>
    </w:p>
  </w:footnote>
  <w:footnote w:id="13">
    <w:p w:rsidR="00710D0B" w:rsidRPr="008837F6" w:rsidRDefault="00710D0B" w:rsidP="00096960">
      <w:pPr>
        <w:pStyle w:val="Testonotaapidipagina"/>
        <w:jc w:val="both"/>
        <w:rPr>
          <w:lang w:val="pt-BR"/>
        </w:rPr>
      </w:pPr>
      <w:r w:rsidRPr="008837F6">
        <w:rPr>
          <w:rStyle w:val="Rimandonotaapidipagina"/>
          <w:lang w:val="pt-BR"/>
        </w:rPr>
        <w:footnoteRef/>
      </w:r>
      <w:r w:rsidRPr="008837F6">
        <w:rPr>
          <w:lang w:val="pt-BR"/>
        </w:rPr>
        <w:t xml:space="preserve"> </w:t>
      </w:r>
      <w:r w:rsidRPr="008837F6">
        <w:rPr>
          <w:lang w:val="pt-BR"/>
        </w:rPr>
        <w:t xml:space="preserve">Segundo o Código de Direito Canônico, cânon 610, é preciso ter presente </w:t>
      </w:r>
      <w:r w:rsidR="002E37E5" w:rsidRPr="008837F6">
        <w:rPr>
          <w:lang w:val="pt-BR"/>
        </w:rPr>
        <w:t xml:space="preserve">ao mesmo tempo </w:t>
      </w:r>
      <w:r w:rsidRPr="008837F6">
        <w:rPr>
          <w:lang w:val="pt-BR"/>
        </w:rPr>
        <w:t>a utilidade da Igreja local e a utilidade do Instituto; assegurar as condições necessárias para garantir aos membros a possibilidade de conduzir regularmente a vida religiosa segundo as finalidades e o espírito próprios do Instituto; estar prudentemente certos de poder prover de modo adequado às necessidades dos membros: espirituais, econômicas, etc.</w:t>
      </w:r>
    </w:p>
  </w:footnote>
  <w:footnote w:id="14">
    <w:p w:rsidR="00F55A1E" w:rsidRPr="008837F6" w:rsidRDefault="00F55A1E" w:rsidP="00096960">
      <w:pPr>
        <w:pStyle w:val="Testonotaapidipagina"/>
        <w:jc w:val="both"/>
        <w:rPr>
          <w:lang w:val="pt-BR"/>
        </w:rPr>
      </w:pPr>
      <w:r w:rsidRPr="008837F6">
        <w:rPr>
          <w:rStyle w:val="Rimandonotaapidipagina"/>
          <w:lang w:val="pt-BR"/>
        </w:rPr>
        <w:footnoteRef/>
      </w:r>
      <w:r w:rsidRPr="008837F6">
        <w:rPr>
          <w:lang w:val="pt-BR"/>
        </w:rPr>
        <w:t xml:space="preserve"> </w:t>
      </w:r>
      <w:r w:rsidR="00D02480" w:rsidRPr="008837F6">
        <w:rPr>
          <w:rFonts w:cs="Times New Roman"/>
          <w:lang w:val="pt-BR"/>
        </w:rPr>
        <w:t xml:space="preserve">Segundo </w:t>
      </w:r>
      <w:r w:rsidR="00D02480" w:rsidRPr="008837F6">
        <w:rPr>
          <w:rFonts w:cs="Times New Roman"/>
          <w:lang w:val="pt-BR"/>
        </w:rPr>
        <w:t xml:space="preserve">o cânon 115, §2, para poder constituir uma pessoa jurídica na Igreja deve ser assegurada a presença de </w:t>
      </w:r>
      <w:r w:rsidR="00D02480" w:rsidRPr="008837F6">
        <w:rPr>
          <w:rFonts w:cs="Times New Roman"/>
          <w:i/>
          <w:lang w:val="pt-BR"/>
        </w:rPr>
        <w:t>ao menos</w:t>
      </w:r>
      <w:r w:rsidR="00D02480" w:rsidRPr="008837F6">
        <w:rPr>
          <w:rFonts w:cs="Times New Roman"/>
          <w:lang w:val="pt-BR"/>
        </w:rPr>
        <w:t xml:space="preserve"> três sócios; isso vale </w:t>
      </w:r>
      <w:r w:rsidR="002E37E5">
        <w:rPr>
          <w:rFonts w:cs="Times New Roman"/>
          <w:lang w:val="pt-BR"/>
        </w:rPr>
        <w:t xml:space="preserve">também </w:t>
      </w:r>
      <w:r w:rsidR="00D02480" w:rsidRPr="008837F6">
        <w:rPr>
          <w:rFonts w:cs="Times New Roman"/>
          <w:lang w:val="pt-BR"/>
        </w:rPr>
        <w:t xml:space="preserve">para </w:t>
      </w:r>
      <w:r w:rsidR="002E37E5">
        <w:rPr>
          <w:rFonts w:cs="Times New Roman"/>
          <w:lang w:val="pt-BR"/>
        </w:rPr>
        <w:t>a</w:t>
      </w:r>
      <w:r w:rsidR="00D02480" w:rsidRPr="008837F6">
        <w:rPr>
          <w:rFonts w:cs="Times New Roman"/>
          <w:lang w:val="pt-BR"/>
        </w:rPr>
        <w:t xml:space="preserve"> comunidade religiosa. O artigo 150 dos Regulamentos estabelece que </w:t>
      </w:r>
      <w:r w:rsidR="00D02480" w:rsidRPr="008837F6">
        <w:rPr>
          <w:rFonts w:cs="Times New Roman"/>
          <w:i/>
          <w:lang w:val="pt-BR"/>
        </w:rPr>
        <w:t>ordinariamente</w:t>
      </w:r>
      <w:r w:rsidR="00D02480" w:rsidRPr="008837F6">
        <w:rPr>
          <w:rFonts w:cs="Times New Roman"/>
          <w:lang w:val="pt-BR"/>
        </w:rPr>
        <w:t xml:space="preserve"> o número dos sócios de uma comunidade não seja inferior a seis. Embora tendo presente o artigo 150 dos Regulamentos Gerais, o Reitor-Mor autoriza, com motivações adequadas, também a ereção canônica de comunidades com menos de seis irmãos, mas em número não inferior a quatro professos perpétuos.</w:t>
      </w:r>
    </w:p>
  </w:footnote>
  <w:footnote w:id="15">
    <w:p w:rsidR="00D02480" w:rsidRPr="008837F6" w:rsidRDefault="00D02480" w:rsidP="00096960">
      <w:pPr>
        <w:pStyle w:val="Testonotaapidipagina"/>
        <w:jc w:val="both"/>
        <w:rPr>
          <w:lang w:val="pt-BR"/>
        </w:rPr>
      </w:pPr>
      <w:r w:rsidRPr="008837F6">
        <w:rPr>
          <w:rStyle w:val="Rimandonotaapidipagina"/>
          <w:lang w:val="pt-BR"/>
        </w:rPr>
        <w:footnoteRef/>
      </w:r>
      <w:r w:rsidRPr="008837F6">
        <w:rPr>
          <w:lang w:val="pt-BR"/>
        </w:rPr>
        <w:t xml:space="preserve"> </w:t>
      </w:r>
      <w:r w:rsidRPr="008837F6">
        <w:rPr>
          <w:rFonts w:cs="Times New Roman"/>
          <w:lang w:val="pt-BR"/>
        </w:rPr>
        <w:t>Cf. Reg.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4E8D"/>
    <w:multiLevelType w:val="hybridMultilevel"/>
    <w:tmpl w:val="6B121380"/>
    <w:lvl w:ilvl="0" w:tplc="23B05BD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01F692E"/>
    <w:multiLevelType w:val="hybridMultilevel"/>
    <w:tmpl w:val="FAF8929A"/>
    <w:lvl w:ilvl="0" w:tplc="3BA2FE9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626A40C9"/>
    <w:multiLevelType w:val="hybridMultilevel"/>
    <w:tmpl w:val="14E61FFA"/>
    <w:lvl w:ilvl="0" w:tplc="DF6603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CA6459"/>
    <w:rsid w:val="00000CCB"/>
    <w:rsid w:val="00002388"/>
    <w:rsid w:val="00004830"/>
    <w:rsid w:val="00005C07"/>
    <w:rsid w:val="00006C40"/>
    <w:rsid w:val="00015054"/>
    <w:rsid w:val="00015A2A"/>
    <w:rsid w:val="00015B46"/>
    <w:rsid w:val="00020365"/>
    <w:rsid w:val="0002055E"/>
    <w:rsid w:val="00020577"/>
    <w:rsid w:val="00021A31"/>
    <w:rsid w:val="00021AE7"/>
    <w:rsid w:val="0002293C"/>
    <w:rsid w:val="00025C23"/>
    <w:rsid w:val="00030540"/>
    <w:rsid w:val="000313D6"/>
    <w:rsid w:val="00032126"/>
    <w:rsid w:val="00033551"/>
    <w:rsid w:val="000336D4"/>
    <w:rsid w:val="00033F44"/>
    <w:rsid w:val="000344BE"/>
    <w:rsid w:val="000355B9"/>
    <w:rsid w:val="00036FA0"/>
    <w:rsid w:val="000379AA"/>
    <w:rsid w:val="000413EB"/>
    <w:rsid w:val="000430FF"/>
    <w:rsid w:val="00047F08"/>
    <w:rsid w:val="000520C3"/>
    <w:rsid w:val="000520E4"/>
    <w:rsid w:val="000543D9"/>
    <w:rsid w:val="000556AA"/>
    <w:rsid w:val="000567BB"/>
    <w:rsid w:val="00057629"/>
    <w:rsid w:val="00061E7B"/>
    <w:rsid w:val="00062D02"/>
    <w:rsid w:val="00063937"/>
    <w:rsid w:val="000653D9"/>
    <w:rsid w:val="00065892"/>
    <w:rsid w:val="00065C94"/>
    <w:rsid w:val="00065F0D"/>
    <w:rsid w:val="00065FD4"/>
    <w:rsid w:val="00066841"/>
    <w:rsid w:val="000674D1"/>
    <w:rsid w:val="0007306A"/>
    <w:rsid w:val="00074F7D"/>
    <w:rsid w:val="00076B0B"/>
    <w:rsid w:val="00077B8A"/>
    <w:rsid w:val="00080EC1"/>
    <w:rsid w:val="000839FB"/>
    <w:rsid w:val="00086841"/>
    <w:rsid w:val="000949C3"/>
    <w:rsid w:val="00095E66"/>
    <w:rsid w:val="00096960"/>
    <w:rsid w:val="000A2C0B"/>
    <w:rsid w:val="000A3659"/>
    <w:rsid w:val="000A39A3"/>
    <w:rsid w:val="000A6040"/>
    <w:rsid w:val="000A7FC0"/>
    <w:rsid w:val="000B4AE6"/>
    <w:rsid w:val="000B5432"/>
    <w:rsid w:val="000B60EB"/>
    <w:rsid w:val="000C077C"/>
    <w:rsid w:val="000C0925"/>
    <w:rsid w:val="000C12C9"/>
    <w:rsid w:val="000C4E31"/>
    <w:rsid w:val="000D3C99"/>
    <w:rsid w:val="000D5685"/>
    <w:rsid w:val="000D6E00"/>
    <w:rsid w:val="000D7B96"/>
    <w:rsid w:val="000E2068"/>
    <w:rsid w:val="000E2560"/>
    <w:rsid w:val="000E387E"/>
    <w:rsid w:val="000E3B75"/>
    <w:rsid w:val="000F4A05"/>
    <w:rsid w:val="000F7460"/>
    <w:rsid w:val="0010154A"/>
    <w:rsid w:val="001025B5"/>
    <w:rsid w:val="00104343"/>
    <w:rsid w:val="0010544D"/>
    <w:rsid w:val="00105827"/>
    <w:rsid w:val="00106E70"/>
    <w:rsid w:val="001104B4"/>
    <w:rsid w:val="001114D9"/>
    <w:rsid w:val="001146EE"/>
    <w:rsid w:val="00115257"/>
    <w:rsid w:val="00117026"/>
    <w:rsid w:val="00117AE5"/>
    <w:rsid w:val="001233E5"/>
    <w:rsid w:val="0012371A"/>
    <w:rsid w:val="00123808"/>
    <w:rsid w:val="0012480C"/>
    <w:rsid w:val="00124AEF"/>
    <w:rsid w:val="00125A04"/>
    <w:rsid w:val="00125FDB"/>
    <w:rsid w:val="00131864"/>
    <w:rsid w:val="0013236C"/>
    <w:rsid w:val="00132CCD"/>
    <w:rsid w:val="0013340C"/>
    <w:rsid w:val="00134CFF"/>
    <w:rsid w:val="001370DB"/>
    <w:rsid w:val="00140B16"/>
    <w:rsid w:val="00143A34"/>
    <w:rsid w:val="00144543"/>
    <w:rsid w:val="00147FC1"/>
    <w:rsid w:val="00150C7C"/>
    <w:rsid w:val="0015110C"/>
    <w:rsid w:val="00160396"/>
    <w:rsid w:val="00162078"/>
    <w:rsid w:val="001622B5"/>
    <w:rsid w:val="0016237D"/>
    <w:rsid w:val="0016638E"/>
    <w:rsid w:val="00166F68"/>
    <w:rsid w:val="00171A99"/>
    <w:rsid w:val="00174C04"/>
    <w:rsid w:val="00176360"/>
    <w:rsid w:val="0017752D"/>
    <w:rsid w:val="00177709"/>
    <w:rsid w:val="001825A8"/>
    <w:rsid w:val="00184FFE"/>
    <w:rsid w:val="00185430"/>
    <w:rsid w:val="00185BEA"/>
    <w:rsid w:val="00186F8D"/>
    <w:rsid w:val="00187B86"/>
    <w:rsid w:val="001945A5"/>
    <w:rsid w:val="001973E8"/>
    <w:rsid w:val="00197BD7"/>
    <w:rsid w:val="001A0A0D"/>
    <w:rsid w:val="001A378C"/>
    <w:rsid w:val="001A55AA"/>
    <w:rsid w:val="001A56FA"/>
    <w:rsid w:val="001A6C77"/>
    <w:rsid w:val="001A6EBB"/>
    <w:rsid w:val="001A7764"/>
    <w:rsid w:val="001B14B8"/>
    <w:rsid w:val="001B26C6"/>
    <w:rsid w:val="001B3A3A"/>
    <w:rsid w:val="001B44A1"/>
    <w:rsid w:val="001B58DD"/>
    <w:rsid w:val="001C420C"/>
    <w:rsid w:val="001C73FE"/>
    <w:rsid w:val="001D20CB"/>
    <w:rsid w:val="001D2384"/>
    <w:rsid w:val="001D2EED"/>
    <w:rsid w:val="001D42F4"/>
    <w:rsid w:val="001D4608"/>
    <w:rsid w:val="001D6FCD"/>
    <w:rsid w:val="001E01D5"/>
    <w:rsid w:val="001E119B"/>
    <w:rsid w:val="001E2531"/>
    <w:rsid w:val="001E4642"/>
    <w:rsid w:val="001E5505"/>
    <w:rsid w:val="001E6F89"/>
    <w:rsid w:val="001E7B47"/>
    <w:rsid w:val="001F148F"/>
    <w:rsid w:val="001F2D81"/>
    <w:rsid w:val="001F3FC0"/>
    <w:rsid w:val="001F4E2B"/>
    <w:rsid w:val="001F556F"/>
    <w:rsid w:val="001F562B"/>
    <w:rsid w:val="001F7B50"/>
    <w:rsid w:val="0020194E"/>
    <w:rsid w:val="00201E82"/>
    <w:rsid w:val="002048AA"/>
    <w:rsid w:val="002123CD"/>
    <w:rsid w:val="00220758"/>
    <w:rsid w:val="00220814"/>
    <w:rsid w:val="002208E5"/>
    <w:rsid w:val="00221EC1"/>
    <w:rsid w:val="002248EC"/>
    <w:rsid w:val="002252A1"/>
    <w:rsid w:val="002313E8"/>
    <w:rsid w:val="00233240"/>
    <w:rsid w:val="0023358B"/>
    <w:rsid w:val="00237F0C"/>
    <w:rsid w:val="00237FE9"/>
    <w:rsid w:val="00240E12"/>
    <w:rsid w:val="0024281C"/>
    <w:rsid w:val="00246873"/>
    <w:rsid w:val="00252036"/>
    <w:rsid w:val="002520BC"/>
    <w:rsid w:val="00252EAF"/>
    <w:rsid w:val="00253AB9"/>
    <w:rsid w:val="002553DE"/>
    <w:rsid w:val="00255A36"/>
    <w:rsid w:val="00257008"/>
    <w:rsid w:val="00257CF8"/>
    <w:rsid w:val="002604DD"/>
    <w:rsid w:val="00262660"/>
    <w:rsid w:val="0026612A"/>
    <w:rsid w:val="0027230D"/>
    <w:rsid w:val="00272F4E"/>
    <w:rsid w:val="00277471"/>
    <w:rsid w:val="00277D0F"/>
    <w:rsid w:val="00281A7E"/>
    <w:rsid w:val="00281FE0"/>
    <w:rsid w:val="00282A73"/>
    <w:rsid w:val="00283806"/>
    <w:rsid w:val="00283A8A"/>
    <w:rsid w:val="00284D07"/>
    <w:rsid w:val="00287C06"/>
    <w:rsid w:val="00291494"/>
    <w:rsid w:val="0029238B"/>
    <w:rsid w:val="0029326E"/>
    <w:rsid w:val="00294257"/>
    <w:rsid w:val="00295BE9"/>
    <w:rsid w:val="002A0DA5"/>
    <w:rsid w:val="002A320F"/>
    <w:rsid w:val="002A608F"/>
    <w:rsid w:val="002A766A"/>
    <w:rsid w:val="002A7ABC"/>
    <w:rsid w:val="002B3140"/>
    <w:rsid w:val="002B3810"/>
    <w:rsid w:val="002B3F89"/>
    <w:rsid w:val="002B40A0"/>
    <w:rsid w:val="002B5D04"/>
    <w:rsid w:val="002B5E51"/>
    <w:rsid w:val="002B6FF1"/>
    <w:rsid w:val="002C295D"/>
    <w:rsid w:val="002C3BDC"/>
    <w:rsid w:val="002C4FF2"/>
    <w:rsid w:val="002C7369"/>
    <w:rsid w:val="002D0E5F"/>
    <w:rsid w:val="002D22D2"/>
    <w:rsid w:val="002D4586"/>
    <w:rsid w:val="002D509C"/>
    <w:rsid w:val="002D57E4"/>
    <w:rsid w:val="002D60AB"/>
    <w:rsid w:val="002D6766"/>
    <w:rsid w:val="002D72BC"/>
    <w:rsid w:val="002E37E5"/>
    <w:rsid w:val="002E3905"/>
    <w:rsid w:val="002E59BC"/>
    <w:rsid w:val="002E631B"/>
    <w:rsid w:val="002E63BD"/>
    <w:rsid w:val="002F1BE6"/>
    <w:rsid w:val="002F35E0"/>
    <w:rsid w:val="002F5BAD"/>
    <w:rsid w:val="002F7502"/>
    <w:rsid w:val="00302573"/>
    <w:rsid w:val="0030270E"/>
    <w:rsid w:val="00303F00"/>
    <w:rsid w:val="0030606E"/>
    <w:rsid w:val="00306609"/>
    <w:rsid w:val="0030788A"/>
    <w:rsid w:val="00311BF8"/>
    <w:rsid w:val="00312221"/>
    <w:rsid w:val="00313DE6"/>
    <w:rsid w:val="00315203"/>
    <w:rsid w:val="0032091A"/>
    <w:rsid w:val="00321E8D"/>
    <w:rsid w:val="0032431D"/>
    <w:rsid w:val="00324ED8"/>
    <w:rsid w:val="00327C92"/>
    <w:rsid w:val="0033157D"/>
    <w:rsid w:val="00331AFD"/>
    <w:rsid w:val="0033227A"/>
    <w:rsid w:val="003323D7"/>
    <w:rsid w:val="00332A3C"/>
    <w:rsid w:val="00333211"/>
    <w:rsid w:val="00333AE9"/>
    <w:rsid w:val="003344DC"/>
    <w:rsid w:val="00335356"/>
    <w:rsid w:val="00340AE2"/>
    <w:rsid w:val="00342B49"/>
    <w:rsid w:val="00344331"/>
    <w:rsid w:val="00346CF4"/>
    <w:rsid w:val="0035049D"/>
    <w:rsid w:val="00351C5E"/>
    <w:rsid w:val="00356CAF"/>
    <w:rsid w:val="00356DB6"/>
    <w:rsid w:val="003579CE"/>
    <w:rsid w:val="0036109A"/>
    <w:rsid w:val="00367E98"/>
    <w:rsid w:val="003714C9"/>
    <w:rsid w:val="0038132B"/>
    <w:rsid w:val="00391826"/>
    <w:rsid w:val="0039254F"/>
    <w:rsid w:val="00393D17"/>
    <w:rsid w:val="003953CE"/>
    <w:rsid w:val="0039710D"/>
    <w:rsid w:val="003A247B"/>
    <w:rsid w:val="003A478A"/>
    <w:rsid w:val="003A7267"/>
    <w:rsid w:val="003B0B56"/>
    <w:rsid w:val="003B15CA"/>
    <w:rsid w:val="003B3BBC"/>
    <w:rsid w:val="003B591D"/>
    <w:rsid w:val="003C0647"/>
    <w:rsid w:val="003C2B6A"/>
    <w:rsid w:val="003C2F7E"/>
    <w:rsid w:val="003C65B1"/>
    <w:rsid w:val="003C78B4"/>
    <w:rsid w:val="003D3C0F"/>
    <w:rsid w:val="003D4686"/>
    <w:rsid w:val="003E756E"/>
    <w:rsid w:val="003E79CA"/>
    <w:rsid w:val="003F1028"/>
    <w:rsid w:val="003F1FD2"/>
    <w:rsid w:val="003F4183"/>
    <w:rsid w:val="003F44F0"/>
    <w:rsid w:val="003F5527"/>
    <w:rsid w:val="00401C56"/>
    <w:rsid w:val="00402247"/>
    <w:rsid w:val="00402B04"/>
    <w:rsid w:val="00402C7E"/>
    <w:rsid w:val="00404525"/>
    <w:rsid w:val="00406218"/>
    <w:rsid w:val="00406674"/>
    <w:rsid w:val="00410266"/>
    <w:rsid w:val="0041029E"/>
    <w:rsid w:val="0041096A"/>
    <w:rsid w:val="00414073"/>
    <w:rsid w:val="00415A07"/>
    <w:rsid w:val="00416896"/>
    <w:rsid w:val="00424B95"/>
    <w:rsid w:val="00425FB2"/>
    <w:rsid w:val="00430216"/>
    <w:rsid w:val="0043052D"/>
    <w:rsid w:val="004307CD"/>
    <w:rsid w:val="0043168E"/>
    <w:rsid w:val="00431A5C"/>
    <w:rsid w:val="00434296"/>
    <w:rsid w:val="00434744"/>
    <w:rsid w:val="0043775D"/>
    <w:rsid w:val="00440E9A"/>
    <w:rsid w:val="00441589"/>
    <w:rsid w:val="0044247E"/>
    <w:rsid w:val="004425E2"/>
    <w:rsid w:val="0044479C"/>
    <w:rsid w:val="0044491D"/>
    <w:rsid w:val="00445F28"/>
    <w:rsid w:val="0045016A"/>
    <w:rsid w:val="00451290"/>
    <w:rsid w:val="00451450"/>
    <w:rsid w:val="00452F38"/>
    <w:rsid w:val="00456E6D"/>
    <w:rsid w:val="004607F1"/>
    <w:rsid w:val="0046156C"/>
    <w:rsid w:val="00462F64"/>
    <w:rsid w:val="004650DE"/>
    <w:rsid w:val="00465FF6"/>
    <w:rsid w:val="004666B3"/>
    <w:rsid w:val="004674CA"/>
    <w:rsid w:val="004675DE"/>
    <w:rsid w:val="00470FB1"/>
    <w:rsid w:val="004728E0"/>
    <w:rsid w:val="00472A68"/>
    <w:rsid w:val="00473296"/>
    <w:rsid w:val="00474A68"/>
    <w:rsid w:val="0047511E"/>
    <w:rsid w:val="00482C13"/>
    <w:rsid w:val="004855B1"/>
    <w:rsid w:val="00487D2E"/>
    <w:rsid w:val="0049070E"/>
    <w:rsid w:val="00494701"/>
    <w:rsid w:val="004955C6"/>
    <w:rsid w:val="00496F31"/>
    <w:rsid w:val="00497980"/>
    <w:rsid w:val="004A257F"/>
    <w:rsid w:val="004A2BA7"/>
    <w:rsid w:val="004A3271"/>
    <w:rsid w:val="004A3522"/>
    <w:rsid w:val="004A4700"/>
    <w:rsid w:val="004A54B1"/>
    <w:rsid w:val="004A5535"/>
    <w:rsid w:val="004A6126"/>
    <w:rsid w:val="004A6248"/>
    <w:rsid w:val="004A653C"/>
    <w:rsid w:val="004B1290"/>
    <w:rsid w:val="004B2655"/>
    <w:rsid w:val="004B540A"/>
    <w:rsid w:val="004B5FC2"/>
    <w:rsid w:val="004B619F"/>
    <w:rsid w:val="004B691D"/>
    <w:rsid w:val="004C01E2"/>
    <w:rsid w:val="004C146D"/>
    <w:rsid w:val="004C19CA"/>
    <w:rsid w:val="004C446E"/>
    <w:rsid w:val="004C5488"/>
    <w:rsid w:val="004C5BD8"/>
    <w:rsid w:val="004D0552"/>
    <w:rsid w:val="004D0B0E"/>
    <w:rsid w:val="004D10F0"/>
    <w:rsid w:val="004E2DC8"/>
    <w:rsid w:val="004E3857"/>
    <w:rsid w:val="004E62E6"/>
    <w:rsid w:val="004E6B2F"/>
    <w:rsid w:val="004F0057"/>
    <w:rsid w:val="004F00F2"/>
    <w:rsid w:val="004F5053"/>
    <w:rsid w:val="004F68A6"/>
    <w:rsid w:val="004F76DA"/>
    <w:rsid w:val="00501A4A"/>
    <w:rsid w:val="00501EEB"/>
    <w:rsid w:val="0050614D"/>
    <w:rsid w:val="005134AE"/>
    <w:rsid w:val="0051372E"/>
    <w:rsid w:val="005149F9"/>
    <w:rsid w:val="00516925"/>
    <w:rsid w:val="00521252"/>
    <w:rsid w:val="00522EDC"/>
    <w:rsid w:val="00523DFD"/>
    <w:rsid w:val="00523E46"/>
    <w:rsid w:val="005258D4"/>
    <w:rsid w:val="00525B47"/>
    <w:rsid w:val="005316D1"/>
    <w:rsid w:val="0053375C"/>
    <w:rsid w:val="0053499C"/>
    <w:rsid w:val="00536107"/>
    <w:rsid w:val="00537013"/>
    <w:rsid w:val="005376CC"/>
    <w:rsid w:val="005409B7"/>
    <w:rsid w:val="00541265"/>
    <w:rsid w:val="00541858"/>
    <w:rsid w:val="0054193E"/>
    <w:rsid w:val="00542EDA"/>
    <w:rsid w:val="005439E6"/>
    <w:rsid w:val="00543F95"/>
    <w:rsid w:val="005440E1"/>
    <w:rsid w:val="005443F5"/>
    <w:rsid w:val="00546394"/>
    <w:rsid w:val="005504E5"/>
    <w:rsid w:val="0055283E"/>
    <w:rsid w:val="0055354C"/>
    <w:rsid w:val="005536AA"/>
    <w:rsid w:val="005541DF"/>
    <w:rsid w:val="00554634"/>
    <w:rsid w:val="00554B23"/>
    <w:rsid w:val="005559F2"/>
    <w:rsid w:val="00555FB7"/>
    <w:rsid w:val="005564B5"/>
    <w:rsid w:val="00556D78"/>
    <w:rsid w:val="0055751F"/>
    <w:rsid w:val="00557DB5"/>
    <w:rsid w:val="00561A8B"/>
    <w:rsid w:val="00563279"/>
    <w:rsid w:val="0056452B"/>
    <w:rsid w:val="005651CA"/>
    <w:rsid w:val="00565221"/>
    <w:rsid w:val="00565DCE"/>
    <w:rsid w:val="00566489"/>
    <w:rsid w:val="005667C5"/>
    <w:rsid w:val="0056743A"/>
    <w:rsid w:val="005704A8"/>
    <w:rsid w:val="00571B7B"/>
    <w:rsid w:val="0057294E"/>
    <w:rsid w:val="0057369A"/>
    <w:rsid w:val="0057383E"/>
    <w:rsid w:val="005739FD"/>
    <w:rsid w:val="00575480"/>
    <w:rsid w:val="005762A8"/>
    <w:rsid w:val="005803D6"/>
    <w:rsid w:val="00583114"/>
    <w:rsid w:val="00586B99"/>
    <w:rsid w:val="00590185"/>
    <w:rsid w:val="0059609D"/>
    <w:rsid w:val="00596744"/>
    <w:rsid w:val="00597633"/>
    <w:rsid w:val="005A0A67"/>
    <w:rsid w:val="005A0BFA"/>
    <w:rsid w:val="005A1622"/>
    <w:rsid w:val="005A4B46"/>
    <w:rsid w:val="005A5C2E"/>
    <w:rsid w:val="005A62BE"/>
    <w:rsid w:val="005A72F1"/>
    <w:rsid w:val="005A77D9"/>
    <w:rsid w:val="005B00AC"/>
    <w:rsid w:val="005C528A"/>
    <w:rsid w:val="005D1C11"/>
    <w:rsid w:val="005D3780"/>
    <w:rsid w:val="005D4736"/>
    <w:rsid w:val="005D4D75"/>
    <w:rsid w:val="005D549A"/>
    <w:rsid w:val="005D69FA"/>
    <w:rsid w:val="005D7757"/>
    <w:rsid w:val="005E07E4"/>
    <w:rsid w:val="005E1484"/>
    <w:rsid w:val="005E3A3E"/>
    <w:rsid w:val="005F10D8"/>
    <w:rsid w:val="005F217F"/>
    <w:rsid w:val="005F6E5C"/>
    <w:rsid w:val="005F75D2"/>
    <w:rsid w:val="006004C2"/>
    <w:rsid w:val="006019AE"/>
    <w:rsid w:val="006020B1"/>
    <w:rsid w:val="006030F0"/>
    <w:rsid w:val="00604134"/>
    <w:rsid w:val="006047BD"/>
    <w:rsid w:val="00604958"/>
    <w:rsid w:val="00613065"/>
    <w:rsid w:val="00613D7E"/>
    <w:rsid w:val="006141B4"/>
    <w:rsid w:val="006142D6"/>
    <w:rsid w:val="006153C3"/>
    <w:rsid w:val="0061623C"/>
    <w:rsid w:val="0061671A"/>
    <w:rsid w:val="00617BBA"/>
    <w:rsid w:val="00624F8F"/>
    <w:rsid w:val="006274E1"/>
    <w:rsid w:val="006349AD"/>
    <w:rsid w:val="006350AE"/>
    <w:rsid w:val="00635AC0"/>
    <w:rsid w:val="00636A4E"/>
    <w:rsid w:val="00640A4D"/>
    <w:rsid w:val="00641C83"/>
    <w:rsid w:val="00650CBF"/>
    <w:rsid w:val="006560AA"/>
    <w:rsid w:val="00657266"/>
    <w:rsid w:val="00657845"/>
    <w:rsid w:val="0066417A"/>
    <w:rsid w:val="0066446A"/>
    <w:rsid w:val="00664FBB"/>
    <w:rsid w:val="006656DA"/>
    <w:rsid w:val="006702C8"/>
    <w:rsid w:val="00670AF8"/>
    <w:rsid w:val="00670D87"/>
    <w:rsid w:val="00675B71"/>
    <w:rsid w:val="0067669C"/>
    <w:rsid w:val="006769B5"/>
    <w:rsid w:val="006820D5"/>
    <w:rsid w:val="00683965"/>
    <w:rsid w:val="0068516C"/>
    <w:rsid w:val="00693980"/>
    <w:rsid w:val="00694462"/>
    <w:rsid w:val="006A08CA"/>
    <w:rsid w:val="006A10D4"/>
    <w:rsid w:val="006A238F"/>
    <w:rsid w:val="006B10E5"/>
    <w:rsid w:val="006B328E"/>
    <w:rsid w:val="006B6469"/>
    <w:rsid w:val="006B6A5F"/>
    <w:rsid w:val="006B7BFC"/>
    <w:rsid w:val="006C0015"/>
    <w:rsid w:val="006C0192"/>
    <w:rsid w:val="006C1A0A"/>
    <w:rsid w:val="006C1CEB"/>
    <w:rsid w:val="006C23F4"/>
    <w:rsid w:val="006C2DF9"/>
    <w:rsid w:val="006C5C40"/>
    <w:rsid w:val="006C607E"/>
    <w:rsid w:val="006C67B0"/>
    <w:rsid w:val="006C69A3"/>
    <w:rsid w:val="006C7C45"/>
    <w:rsid w:val="006D2B59"/>
    <w:rsid w:val="006D4073"/>
    <w:rsid w:val="006D4DC4"/>
    <w:rsid w:val="006D591D"/>
    <w:rsid w:val="006D5CAC"/>
    <w:rsid w:val="006D782A"/>
    <w:rsid w:val="006D7DC1"/>
    <w:rsid w:val="006E097F"/>
    <w:rsid w:val="006E55C8"/>
    <w:rsid w:val="006E59E8"/>
    <w:rsid w:val="006E780C"/>
    <w:rsid w:val="006F18F5"/>
    <w:rsid w:val="006F7A23"/>
    <w:rsid w:val="00701361"/>
    <w:rsid w:val="00702DF7"/>
    <w:rsid w:val="00703244"/>
    <w:rsid w:val="00705026"/>
    <w:rsid w:val="00705573"/>
    <w:rsid w:val="00707B89"/>
    <w:rsid w:val="00710078"/>
    <w:rsid w:val="00710D0B"/>
    <w:rsid w:val="00710F4B"/>
    <w:rsid w:val="00711277"/>
    <w:rsid w:val="0071182D"/>
    <w:rsid w:val="00712974"/>
    <w:rsid w:val="00712D24"/>
    <w:rsid w:val="0071406F"/>
    <w:rsid w:val="00715130"/>
    <w:rsid w:val="00715F11"/>
    <w:rsid w:val="00716C44"/>
    <w:rsid w:val="0071720B"/>
    <w:rsid w:val="007179BF"/>
    <w:rsid w:val="00721460"/>
    <w:rsid w:val="00723735"/>
    <w:rsid w:val="00724435"/>
    <w:rsid w:val="00725D09"/>
    <w:rsid w:val="0072736B"/>
    <w:rsid w:val="007306ED"/>
    <w:rsid w:val="007311A8"/>
    <w:rsid w:val="007324EE"/>
    <w:rsid w:val="007351A9"/>
    <w:rsid w:val="007409DC"/>
    <w:rsid w:val="00743083"/>
    <w:rsid w:val="00745802"/>
    <w:rsid w:val="00745896"/>
    <w:rsid w:val="0075263F"/>
    <w:rsid w:val="00754687"/>
    <w:rsid w:val="00756459"/>
    <w:rsid w:val="007601E7"/>
    <w:rsid w:val="0076193A"/>
    <w:rsid w:val="0076315C"/>
    <w:rsid w:val="00763B7F"/>
    <w:rsid w:val="00767A0D"/>
    <w:rsid w:val="007733E8"/>
    <w:rsid w:val="00775648"/>
    <w:rsid w:val="00775829"/>
    <w:rsid w:val="00777113"/>
    <w:rsid w:val="0078027B"/>
    <w:rsid w:val="007811EA"/>
    <w:rsid w:val="00782C2F"/>
    <w:rsid w:val="00783CE0"/>
    <w:rsid w:val="00783EC3"/>
    <w:rsid w:val="00784A2E"/>
    <w:rsid w:val="00786160"/>
    <w:rsid w:val="00787763"/>
    <w:rsid w:val="0079090F"/>
    <w:rsid w:val="0079338A"/>
    <w:rsid w:val="00794B27"/>
    <w:rsid w:val="0079566C"/>
    <w:rsid w:val="007964B9"/>
    <w:rsid w:val="0079666F"/>
    <w:rsid w:val="0079670B"/>
    <w:rsid w:val="00796C9B"/>
    <w:rsid w:val="00796D2D"/>
    <w:rsid w:val="007A1008"/>
    <w:rsid w:val="007A3A59"/>
    <w:rsid w:val="007A5270"/>
    <w:rsid w:val="007A7D4C"/>
    <w:rsid w:val="007A7E34"/>
    <w:rsid w:val="007B4B94"/>
    <w:rsid w:val="007B610F"/>
    <w:rsid w:val="007B623B"/>
    <w:rsid w:val="007B639A"/>
    <w:rsid w:val="007B64E6"/>
    <w:rsid w:val="007B690F"/>
    <w:rsid w:val="007D1F4E"/>
    <w:rsid w:val="007D2882"/>
    <w:rsid w:val="007D45AC"/>
    <w:rsid w:val="007D47DE"/>
    <w:rsid w:val="007D6053"/>
    <w:rsid w:val="007D671F"/>
    <w:rsid w:val="007E6ACD"/>
    <w:rsid w:val="007E6FF0"/>
    <w:rsid w:val="007E7988"/>
    <w:rsid w:val="007F002D"/>
    <w:rsid w:val="007F0FC9"/>
    <w:rsid w:val="007F3303"/>
    <w:rsid w:val="007F3BC5"/>
    <w:rsid w:val="008000EF"/>
    <w:rsid w:val="008051AD"/>
    <w:rsid w:val="008111EB"/>
    <w:rsid w:val="0081328A"/>
    <w:rsid w:val="0081348E"/>
    <w:rsid w:val="008139D5"/>
    <w:rsid w:val="00816E5D"/>
    <w:rsid w:val="00822956"/>
    <w:rsid w:val="00823613"/>
    <w:rsid w:val="008279AF"/>
    <w:rsid w:val="00830A2E"/>
    <w:rsid w:val="00831622"/>
    <w:rsid w:val="00832423"/>
    <w:rsid w:val="00833010"/>
    <w:rsid w:val="008351FC"/>
    <w:rsid w:val="00835443"/>
    <w:rsid w:val="008367F5"/>
    <w:rsid w:val="008413E2"/>
    <w:rsid w:val="00842516"/>
    <w:rsid w:val="0084326C"/>
    <w:rsid w:val="00844BD0"/>
    <w:rsid w:val="00845B10"/>
    <w:rsid w:val="00845DB5"/>
    <w:rsid w:val="00851D70"/>
    <w:rsid w:val="00851E03"/>
    <w:rsid w:val="008548A7"/>
    <w:rsid w:val="008552C5"/>
    <w:rsid w:val="00860F83"/>
    <w:rsid w:val="00863434"/>
    <w:rsid w:val="008657B4"/>
    <w:rsid w:val="00865B66"/>
    <w:rsid w:val="008665E7"/>
    <w:rsid w:val="00867771"/>
    <w:rsid w:val="00867B9D"/>
    <w:rsid w:val="00870BED"/>
    <w:rsid w:val="00872BB7"/>
    <w:rsid w:val="00874D9F"/>
    <w:rsid w:val="00875870"/>
    <w:rsid w:val="00875DF4"/>
    <w:rsid w:val="0088233E"/>
    <w:rsid w:val="00882C0B"/>
    <w:rsid w:val="008837F6"/>
    <w:rsid w:val="0088677D"/>
    <w:rsid w:val="0088719B"/>
    <w:rsid w:val="008872AB"/>
    <w:rsid w:val="0089130F"/>
    <w:rsid w:val="00891E4A"/>
    <w:rsid w:val="00895640"/>
    <w:rsid w:val="00897820"/>
    <w:rsid w:val="00897FAD"/>
    <w:rsid w:val="008A15CC"/>
    <w:rsid w:val="008A2349"/>
    <w:rsid w:val="008A47CF"/>
    <w:rsid w:val="008A5892"/>
    <w:rsid w:val="008B5F29"/>
    <w:rsid w:val="008C482B"/>
    <w:rsid w:val="008C5670"/>
    <w:rsid w:val="008C6A24"/>
    <w:rsid w:val="008C73A3"/>
    <w:rsid w:val="008C7DB6"/>
    <w:rsid w:val="008D02D2"/>
    <w:rsid w:val="008D13FE"/>
    <w:rsid w:val="008D1CE4"/>
    <w:rsid w:val="008D25C1"/>
    <w:rsid w:val="008D4DC6"/>
    <w:rsid w:val="008E2BC5"/>
    <w:rsid w:val="008E39BE"/>
    <w:rsid w:val="008E7779"/>
    <w:rsid w:val="008F0BFB"/>
    <w:rsid w:val="008F2742"/>
    <w:rsid w:val="008F4A04"/>
    <w:rsid w:val="008F4B96"/>
    <w:rsid w:val="008F640B"/>
    <w:rsid w:val="009041B5"/>
    <w:rsid w:val="00904CD4"/>
    <w:rsid w:val="00907BC9"/>
    <w:rsid w:val="0091414E"/>
    <w:rsid w:val="0091445E"/>
    <w:rsid w:val="0091734F"/>
    <w:rsid w:val="00922B03"/>
    <w:rsid w:val="00926D4A"/>
    <w:rsid w:val="009278AB"/>
    <w:rsid w:val="00930337"/>
    <w:rsid w:val="00932BDD"/>
    <w:rsid w:val="00932CE4"/>
    <w:rsid w:val="00934809"/>
    <w:rsid w:val="009368FB"/>
    <w:rsid w:val="009405C1"/>
    <w:rsid w:val="009434B7"/>
    <w:rsid w:val="00944448"/>
    <w:rsid w:val="00951E8B"/>
    <w:rsid w:val="00952357"/>
    <w:rsid w:val="009555C3"/>
    <w:rsid w:val="00956409"/>
    <w:rsid w:val="00956812"/>
    <w:rsid w:val="00960FED"/>
    <w:rsid w:val="00961525"/>
    <w:rsid w:val="009644DE"/>
    <w:rsid w:val="00970E17"/>
    <w:rsid w:val="00970F58"/>
    <w:rsid w:val="00971B63"/>
    <w:rsid w:val="00974429"/>
    <w:rsid w:val="00975C59"/>
    <w:rsid w:val="00977C0A"/>
    <w:rsid w:val="009834E2"/>
    <w:rsid w:val="00984B8C"/>
    <w:rsid w:val="00984BD4"/>
    <w:rsid w:val="00986596"/>
    <w:rsid w:val="009902C0"/>
    <w:rsid w:val="0099053E"/>
    <w:rsid w:val="009913D9"/>
    <w:rsid w:val="00991CB1"/>
    <w:rsid w:val="0099279F"/>
    <w:rsid w:val="009953BF"/>
    <w:rsid w:val="009A0BD1"/>
    <w:rsid w:val="009A120A"/>
    <w:rsid w:val="009A31F9"/>
    <w:rsid w:val="009A4707"/>
    <w:rsid w:val="009A4FD9"/>
    <w:rsid w:val="009A587F"/>
    <w:rsid w:val="009A7B7B"/>
    <w:rsid w:val="009B717D"/>
    <w:rsid w:val="009B760E"/>
    <w:rsid w:val="009C3D12"/>
    <w:rsid w:val="009C793B"/>
    <w:rsid w:val="009D0C99"/>
    <w:rsid w:val="009D3601"/>
    <w:rsid w:val="009D400B"/>
    <w:rsid w:val="009D7263"/>
    <w:rsid w:val="009E0581"/>
    <w:rsid w:val="009E2CEF"/>
    <w:rsid w:val="009E40D2"/>
    <w:rsid w:val="009E49C2"/>
    <w:rsid w:val="009E67D5"/>
    <w:rsid w:val="009F02F2"/>
    <w:rsid w:val="009F0ABC"/>
    <w:rsid w:val="009F0E27"/>
    <w:rsid w:val="009F3F7C"/>
    <w:rsid w:val="009F504B"/>
    <w:rsid w:val="009F5761"/>
    <w:rsid w:val="009F5D34"/>
    <w:rsid w:val="009F5DCD"/>
    <w:rsid w:val="00A010D5"/>
    <w:rsid w:val="00A02BEC"/>
    <w:rsid w:val="00A06D6F"/>
    <w:rsid w:val="00A07763"/>
    <w:rsid w:val="00A117DB"/>
    <w:rsid w:val="00A13849"/>
    <w:rsid w:val="00A16F17"/>
    <w:rsid w:val="00A21210"/>
    <w:rsid w:val="00A2153B"/>
    <w:rsid w:val="00A2234C"/>
    <w:rsid w:val="00A236BE"/>
    <w:rsid w:val="00A24912"/>
    <w:rsid w:val="00A24DD7"/>
    <w:rsid w:val="00A2524A"/>
    <w:rsid w:val="00A31208"/>
    <w:rsid w:val="00A32664"/>
    <w:rsid w:val="00A3335C"/>
    <w:rsid w:val="00A36678"/>
    <w:rsid w:val="00A41252"/>
    <w:rsid w:val="00A415B0"/>
    <w:rsid w:val="00A4226A"/>
    <w:rsid w:val="00A42E36"/>
    <w:rsid w:val="00A43D6D"/>
    <w:rsid w:val="00A4650C"/>
    <w:rsid w:val="00A46A77"/>
    <w:rsid w:val="00A46B1B"/>
    <w:rsid w:val="00A478D4"/>
    <w:rsid w:val="00A54724"/>
    <w:rsid w:val="00A56663"/>
    <w:rsid w:val="00A6581C"/>
    <w:rsid w:val="00A65C19"/>
    <w:rsid w:val="00A71C37"/>
    <w:rsid w:val="00A743E3"/>
    <w:rsid w:val="00A74ED3"/>
    <w:rsid w:val="00A75CB9"/>
    <w:rsid w:val="00A76144"/>
    <w:rsid w:val="00A7756A"/>
    <w:rsid w:val="00A82052"/>
    <w:rsid w:val="00A83FCF"/>
    <w:rsid w:val="00A852EE"/>
    <w:rsid w:val="00A8593A"/>
    <w:rsid w:val="00A85F70"/>
    <w:rsid w:val="00A87172"/>
    <w:rsid w:val="00A947BB"/>
    <w:rsid w:val="00A97465"/>
    <w:rsid w:val="00AA2D36"/>
    <w:rsid w:val="00AA3C36"/>
    <w:rsid w:val="00AA4F7A"/>
    <w:rsid w:val="00AA5FF0"/>
    <w:rsid w:val="00AA6DD0"/>
    <w:rsid w:val="00AB3E58"/>
    <w:rsid w:val="00AB48CB"/>
    <w:rsid w:val="00AB6232"/>
    <w:rsid w:val="00AB742C"/>
    <w:rsid w:val="00AC4149"/>
    <w:rsid w:val="00AC46DC"/>
    <w:rsid w:val="00AC4AD5"/>
    <w:rsid w:val="00AC5197"/>
    <w:rsid w:val="00AD0CE9"/>
    <w:rsid w:val="00AD1555"/>
    <w:rsid w:val="00AD1F8C"/>
    <w:rsid w:val="00AD7C4A"/>
    <w:rsid w:val="00AE0343"/>
    <w:rsid w:val="00AE10EB"/>
    <w:rsid w:val="00AE2682"/>
    <w:rsid w:val="00AE5AFB"/>
    <w:rsid w:val="00AF2561"/>
    <w:rsid w:val="00AF30B2"/>
    <w:rsid w:val="00AF42EB"/>
    <w:rsid w:val="00B01975"/>
    <w:rsid w:val="00B027FA"/>
    <w:rsid w:val="00B0290B"/>
    <w:rsid w:val="00B07276"/>
    <w:rsid w:val="00B103FA"/>
    <w:rsid w:val="00B13E6F"/>
    <w:rsid w:val="00B14569"/>
    <w:rsid w:val="00B14A15"/>
    <w:rsid w:val="00B14FFC"/>
    <w:rsid w:val="00B1666F"/>
    <w:rsid w:val="00B20F40"/>
    <w:rsid w:val="00B2333D"/>
    <w:rsid w:val="00B27463"/>
    <w:rsid w:val="00B27E8E"/>
    <w:rsid w:val="00B30694"/>
    <w:rsid w:val="00B30CE4"/>
    <w:rsid w:val="00B33022"/>
    <w:rsid w:val="00B363CA"/>
    <w:rsid w:val="00B3673D"/>
    <w:rsid w:val="00B3745C"/>
    <w:rsid w:val="00B406C6"/>
    <w:rsid w:val="00B42E6A"/>
    <w:rsid w:val="00B435D0"/>
    <w:rsid w:val="00B4409F"/>
    <w:rsid w:val="00B46384"/>
    <w:rsid w:val="00B47314"/>
    <w:rsid w:val="00B50DD3"/>
    <w:rsid w:val="00B54653"/>
    <w:rsid w:val="00B56CD6"/>
    <w:rsid w:val="00B605B1"/>
    <w:rsid w:val="00B61808"/>
    <w:rsid w:val="00B64136"/>
    <w:rsid w:val="00B64617"/>
    <w:rsid w:val="00B676EF"/>
    <w:rsid w:val="00B70D9A"/>
    <w:rsid w:val="00B73283"/>
    <w:rsid w:val="00B7373E"/>
    <w:rsid w:val="00B74B04"/>
    <w:rsid w:val="00B77401"/>
    <w:rsid w:val="00B77BC0"/>
    <w:rsid w:val="00B85813"/>
    <w:rsid w:val="00B93E4C"/>
    <w:rsid w:val="00B94C1D"/>
    <w:rsid w:val="00B954A0"/>
    <w:rsid w:val="00B95C9D"/>
    <w:rsid w:val="00B96248"/>
    <w:rsid w:val="00B968EE"/>
    <w:rsid w:val="00B979EA"/>
    <w:rsid w:val="00B97DE7"/>
    <w:rsid w:val="00B97F84"/>
    <w:rsid w:val="00BA1A19"/>
    <w:rsid w:val="00BA3E0B"/>
    <w:rsid w:val="00BA5FC9"/>
    <w:rsid w:val="00BA6B5A"/>
    <w:rsid w:val="00BB01CC"/>
    <w:rsid w:val="00BB2143"/>
    <w:rsid w:val="00BB6BEC"/>
    <w:rsid w:val="00BC15F2"/>
    <w:rsid w:val="00BC204C"/>
    <w:rsid w:val="00BC5189"/>
    <w:rsid w:val="00BC75D9"/>
    <w:rsid w:val="00BD05B6"/>
    <w:rsid w:val="00BD13A8"/>
    <w:rsid w:val="00BD24E3"/>
    <w:rsid w:val="00BD3582"/>
    <w:rsid w:val="00BD4C3D"/>
    <w:rsid w:val="00BD5DB1"/>
    <w:rsid w:val="00BD7DA1"/>
    <w:rsid w:val="00BE10B4"/>
    <w:rsid w:val="00BE3A97"/>
    <w:rsid w:val="00BE4B97"/>
    <w:rsid w:val="00BE5A0E"/>
    <w:rsid w:val="00BE6D2B"/>
    <w:rsid w:val="00BF63E9"/>
    <w:rsid w:val="00C04FEC"/>
    <w:rsid w:val="00C116C8"/>
    <w:rsid w:val="00C14536"/>
    <w:rsid w:val="00C17EAA"/>
    <w:rsid w:val="00C23E27"/>
    <w:rsid w:val="00C341E5"/>
    <w:rsid w:val="00C426E0"/>
    <w:rsid w:val="00C43AF0"/>
    <w:rsid w:val="00C468C9"/>
    <w:rsid w:val="00C476EC"/>
    <w:rsid w:val="00C47B7F"/>
    <w:rsid w:val="00C52D88"/>
    <w:rsid w:val="00C537D1"/>
    <w:rsid w:val="00C54A8B"/>
    <w:rsid w:val="00C54DAA"/>
    <w:rsid w:val="00C602A9"/>
    <w:rsid w:val="00C603E6"/>
    <w:rsid w:val="00C6491C"/>
    <w:rsid w:val="00C725DB"/>
    <w:rsid w:val="00C73B1A"/>
    <w:rsid w:val="00C75525"/>
    <w:rsid w:val="00C75AC0"/>
    <w:rsid w:val="00C76408"/>
    <w:rsid w:val="00C82018"/>
    <w:rsid w:val="00C8266E"/>
    <w:rsid w:val="00C82EE6"/>
    <w:rsid w:val="00C830A4"/>
    <w:rsid w:val="00C8310E"/>
    <w:rsid w:val="00C84A8B"/>
    <w:rsid w:val="00C86402"/>
    <w:rsid w:val="00C87BF1"/>
    <w:rsid w:val="00C92037"/>
    <w:rsid w:val="00C92127"/>
    <w:rsid w:val="00C93669"/>
    <w:rsid w:val="00C9411D"/>
    <w:rsid w:val="00C96C02"/>
    <w:rsid w:val="00CA0A79"/>
    <w:rsid w:val="00CA3DC9"/>
    <w:rsid w:val="00CA45C4"/>
    <w:rsid w:val="00CA6459"/>
    <w:rsid w:val="00CA75CE"/>
    <w:rsid w:val="00CA7935"/>
    <w:rsid w:val="00CB0A94"/>
    <w:rsid w:val="00CB2A51"/>
    <w:rsid w:val="00CB7E69"/>
    <w:rsid w:val="00CC1392"/>
    <w:rsid w:val="00CC1A46"/>
    <w:rsid w:val="00CC1F7A"/>
    <w:rsid w:val="00CC26AC"/>
    <w:rsid w:val="00CC3955"/>
    <w:rsid w:val="00CC4235"/>
    <w:rsid w:val="00CC4824"/>
    <w:rsid w:val="00CD1578"/>
    <w:rsid w:val="00CD234C"/>
    <w:rsid w:val="00CD325E"/>
    <w:rsid w:val="00CE0B84"/>
    <w:rsid w:val="00CE1B5C"/>
    <w:rsid w:val="00CE1C62"/>
    <w:rsid w:val="00CE3306"/>
    <w:rsid w:val="00CE6CD6"/>
    <w:rsid w:val="00CF05AD"/>
    <w:rsid w:val="00CF1DCD"/>
    <w:rsid w:val="00CF3021"/>
    <w:rsid w:val="00D00512"/>
    <w:rsid w:val="00D02480"/>
    <w:rsid w:val="00D053F8"/>
    <w:rsid w:val="00D1023C"/>
    <w:rsid w:val="00D117F7"/>
    <w:rsid w:val="00D11DA5"/>
    <w:rsid w:val="00D120BF"/>
    <w:rsid w:val="00D12856"/>
    <w:rsid w:val="00D13A1A"/>
    <w:rsid w:val="00D17D56"/>
    <w:rsid w:val="00D227C6"/>
    <w:rsid w:val="00D24071"/>
    <w:rsid w:val="00D24A56"/>
    <w:rsid w:val="00D25AA4"/>
    <w:rsid w:val="00D2751E"/>
    <w:rsid w:val="00D30BBF"/>
    <w:rsid w:val="00D3184D"/>
    <w:rsid w:val="00D354CA"/>
    <w:rsid w:val="00D36784"/>
    <w:rsid w:val="00D40ED6"/>
    <w:rsid w:val="00D40FEE"/>
    <w:rsid w:val="00D41A6B"/>
    <w:rsid w:val="00D4244D"/>
    <w:rsid w:val="00D446B3"/>
    <w:rsid w:val="00D4515B"/>
    <w:rsid w:val="00D454D9"/>
    <w:rsid w:val="00D46950"/>
    <w:rsid w:val="00D52A12"/>
    <w:rsid w:val="00D60FB0"/>
    <w:rsid w:val="00D63724"/>
    <w:rsid w:val="00D64AA7"/>
    <w:rsid w:val="00D64F7C"/>
    <w:rsid w:val="00D656DA"/>
    <w:rsid w:val="00D664DB"/>
    <w:rsid w:val="00D67A7F"/>
    <w:rsid w:val="00D75C21"/>
    <w:rsid w:val="00D77972"/>
    <w:rsid w:val="00D8369A"/>
    <w:rsid w:val="00D83DFD"/>
    <w:rsid w:val="00D84AF8"/>
    <w:rsid w:val="00D8534E"/>
    <w:rsid w:val="00D870D0"/>
    <w:rsid w:val="00D91052"/>
    <w:rsid w:val="00D9178A"/>
    <w:rsid w:val="00D93270"/>
    <w:rsid w:val="00D934B2"/>
    <w:rsid w:val="00D94458"/>
    <w:rsid w:val="00D953D5"/>
    <w:rsid w:val="00D97667"/>
    <w:rsid w:val="00DA08FC"/>
    <w:rsid w:val="00DA29B9"/>
    <w:rsid w:val="00DA432F"/>
    <w:rsid w:val="00DA520E"/>
    <w:rsid w:val="00DA6263"/>
    <w:rsid w:val="00DB10CC"/>
    <w:rsid w:val="00DB25D2"/>
    <w:rsid w:val="00DB786A"/>
    <w:rsid w:val="00DC2250"/>
    <w:rsid w:val="00DC30D4"/>
    <w:rsid w:val="00DC435B"/>
    <w:rsid w:val="00DC52AA"/>
    <w:rsid w:val="00DC7B7F"/>
    <w:rsid w:val="00DD0916"/>
    <w:rsid w:val="00DD3647"/>
    <w:rsid w:val="00DD5127"/>
    <w:rsid w:val="00DD5A14"/>
    <w:rsid w:val="00DE2FFD"/>
    <w:rsid w:val="00DE798D"/>
    <w:rsid w:val="00DF012E"/>
    <w:rsid w:val="00DF2446"/>
    <w:rsid w:val="00DF2CA8"/>
    <w:rsid w:val="00DF3215"/>
    <w:rsid w:val="00DF435F"/>
    <w:rsid w:val="00DF4826"/>
    <w:rsid w:val="00DF66D6"/>
    <w:rsid w:val="00E0063C"/>
    <w:rsid w:val="00E0071D"/>
    <w:rsid w:val="00E01A0B"/>
    <w:rsid w:val="00E02169"/>
    <w:rsid w:val="00E032EB"/>
    <w:rsid w:val="00E06DA6"/>
    <w:rsid w:val="00E07D91"/>
    <w:rsid w:val="00E159C9"/>
    <w:rsid w:val="00E173B0"/>
    <w:rsid w:val="00E200E3"/>
    <w:rsid w:val="00E21D89"/>
    <w:rsid w:val="00E22AA5"/>
    <w:rsid w:val="00E23A66"/>
    <w:rsid w:val="00E24DEB"/>
    <w:rsid w:val="00E26014"/>
    <w:rsid w:val="00E26A38"/>
    <w:rsid w:val="00E27FF2"/>
    <w:rsid w:val="00E30CBE"/>
    <w:rsid w:val="00E32899"/>
    <w:rsid w:val="00E33504"/>
    <w:rsid w:val="00E34B4F"/>
    <w:rsid w:val="00E35482"/>
    <w:rsid w:val="00E36580"/>
    <w:rsid w:val="00E36A35"/>
    <w:rsid w:val="00E37CFE"/>
    <w:rsid w:val="00E44057"/>
    <w:rsid w:val="00E4663E"/>
    <w:rsid w:val="00E46CB3"/>
    <w:rsid w:val="00E47961"/>
    <w:rsid w:val="00E47C87"/>
    <w:rsid w:val="00E524CC"/>
    <w:rsid w:val="00E52DA8"/>
    <w:rsid w:val="00E543B9"/>
    <w:rsid w:val="00E5552B"/>
    <w:rsid w:val="00E56CCB"/>
    <w:rsid w:val="00E61E22"/>
    <w:rsid w:val="00E67FE3"/>
    <w:rsid w:val="00E711A1"/>
    <w:rsid w:val="00E71F4F"/>
    <w:rsid w:val="00E73513"/>
    <w:rsid w:val="00E7406F"/>
    <w:rsid w:val="00E74562"/>
    <w:rsid w:val="00E74586"/>
    <w:rsid w:val="00E75CAB"/>
    <w:rsid w:val="00E76D72"/>
    <w:rsid w:val="00E80765"/>
    <w:rsid w:val="00E815A7"/>
    <w:rsid w:val="00E849E7"/>
    <w:rsid w:val="00E8547F"/>
    <w:rsid w:val="00E92296"/>
    <w:rsid w:val="00E922C5"/>
    <w:rsid w:val="00E94327"/>
    <w:rsid w:val="00EA065E"/>
    <w:rsid w:val="00EA194A"/>
    <w:rsid w:val="00EA1A9A"/>
    <w:rsid w:val="00EA3EBE"/>
    <w:rsid w:val="00EA4328"/>
    <w:rsid w:val="00EA4DBD"/>
    <w:rsid w:val="00EA7741"/>
    <w:rsid w:val="00EB058B"/>
    <w:rsid w:val="00EC14F4"/>
    <w:rsid w:val="00EC1622"/>
    <w:rsid w:val="00EC2B61"/>
    <w:rsid w:val="00EC2F5B"/>
    <w:rsid w:val="00ED1F99"/>
    <w:rsid w:val="00ED30DF"/>
    <w:rsid w:val="00ED33F5"/>
    <w:rsid w:val="00ED4CB2"/>
    <w:rsid w:val="00EE12E5"/>
    <w:rsid w:val="00EE2B1B"/>
    <w:rsid w:val="00EE31F7"/>
    <w:rsid w:val="00EE32EF"/>
    <w:rsid w:val="00EE6FEF"/>
    <w:rsid w:val="00EF0166"/>
    <w:rsid w:val="00EF0D96"/>
    <w:rsid w:val="00EF2645"/>
    <w:rsid w:val="00EF3736"/>
    <w:rsid w:val="00EF64E2"/>
    <w:rsid w:val="00F020F0"/>
    <w:rsid w:val="00F03246"/>
    <w:rsid w:val="00F045D8"/>
    <w:rsid w:val="00F0712A"/>
    <w:rsid w:val="00F0728E"/>
    <w:rsid w:val="00F07C19"/>
    <w:rsid w:val="00F10E3E"/>
    <w:rsid w:val="00F113D9"/>
    <w:rsid w:val="00F16F5A"/>
    <w:rsid w:val="00F17B12"/>
    <w:rsid w:val="00F27599"/>
    <w:rsid w:val="00F332B9"/>
    <w:rsid w:val="00F33E91"/>
    <w:rsid w:val="00F34413"/>
    <w:rsid w:val="00F34BA0"/>
    <w:rsid w:val="00F34CFB"/>
    <w:rsid w:val="00F3711C"/>
    <w:rsid w:val="00F37325"/>
    <w:rsid w:val="00F37A5F"/>
    <w:rsid w:val="00F37CBA"/>
    <w:rsid w:val="00F4165B"/>
    <w:rsid w:val="00F42246"/>
    <w:rsid w:val="00F50870"/>
    <w:rsid w:val="00F514DF"/>
    <w:rsid w:val="00F54C88"/>
    <w:rsid w:val="00F55A1E"/>
    <w:rsid w:val="00F620F6"/>
    <w:rsid w:val="00F62F67"/>
    <w:rsid w:val="00F64569"/>
    <w:rsid w:val="00F65553"/>
    <w:rsid w:val="00F6662E"/>
    <w:rsid w:val="00F6725A"/>
    <w:rsid w:val="00F6774A"/>
    <w:rsid w:val="00F7527B"/>
    <w:rsid w:val="00F7599F"/>
    <w:rsid w:val="00F94A3C"/>
    <w:rsid w:val="00F95566"/>
    <w:rsid w:val="00F975EF"/>
    <w:rsid w:val="00FA137E"/>
    <w:rsid w:val="00FA16AA"/>
    <w:rsid w:val="00FA3A3A"/>
    <w:rsid w:val="00FA644E"/>
    <w:rsid w:val="00FA7D91"/>
    <w:rsid w:val="00FC2287"/>
    <w:rsid w:val="00FC4F54"/>
    <w:rsid w:val="00FC59D6"/>
    <w:rsid w:val="00FC72D0"/>
    <w:rsid w:val="00FC7CCE"/>
    <w:rsid w:val="00FD1C6A"/>
    <w:rsid w:val="00FD1CD9"/>
    <w:rsid w:val="00FD32D5"/>
    <w:rsid w:val="00FD43B4"/>
    <w:rsid w:val="00FD56C5"/>
    <w:rsid w:val="00FD72B1"/>
    <w:rsid w:val="00FE048B"/>
    <w:rsid w:val="00FE04B5"/>
    <w:rsid w:val="00FE0B7C"/>
    <w:rsid w:val="00FE2894"/>
    <w:rsid w:val="00FE2F9A"/>
    <w:rsid w:val="00FE3B81"/>
    <w:rsid w:val="00FE4D1F"/>
    <w:rsid w:val="00FE72EF"/>
    <w:rsid w:val="00FE7664"/>
    <w:rsid w:val="00FF3C7E"/>
    <w:rsid w:val="00FF623D"/>
    <w:rsid w:val="00FF713B"/>
    <w:rsid w:val="00FF740C"/>
    <w:rsid w:val="00FF78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0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566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6663"/>
    <w:rPr>
      <w:sz w:val="20"/>
      <w:szCs w:val="20"/>
    </w:rPr>
  </w:style>
  <w:style w:type="character" w:styleId="Rimandonotaapidipagina">
    <w:name w:val="footnote reference"/>
    <w:basedOn w:val="Carpredefinitoparagrafo"/>
    <w:uiPriority w:val="99"/>
    <w:semiHidden/>
    <w:unhideWhenUsed/>
    <w:rsid w:val="00A56663"/>
    <w:rPr>
      <w:vertAlign w:val="superscript"/>
    </w:rPr>
  </w:style>
  <w:style w:type="paragraph" w:styleId="Nessunaspaziatura">
    <w:name w:val="No Spacing"/>
    <w:uiPriority w:val="1"/>
    <w:qFormat/>
    <w:rsid w:val="009B717D"/>
    <w:pPr>
      <w:spacing w:after="0" w:line="240" w:lineRule="auto"/>
    </w:pPr>
  </w:style>
  <w:style w:type="paragraph" w:customStyle="1" w:styleId="Normale2">
    <w:name w:val="Normale 2"/>
    <w:basedOn w:val="Normale"/>
    <w:rsid w:val="00D454D9"/>
    <w:pPr>
      <w:autoSpaceDE w:val="0"/>
      <w:autoSpaceDN w:val="0"/>
      <w:spacing w:after="0" w:line="240" w:lineRule="auto"/>
      <w:ind w:left="520" w:right="18" w:hanging="540"/>
      <w:jc w:val="both"/>
    </w:pPr>
    <w:rPr>
      <w:rFonts w:ascii="Times" w:eastAsia="Times New Roman" w:hAnsi="Times" w:cs="Times"/>
      <w:sz w:val="24"/>
      <w:szCs w:val="24"/>
      <w:lang w:eastAsia="it-IT"/>
    </w:rPr>
  </w:style>
  <w:style w:type="paragraph" w:styleId="Intestazione">
    <w:name w:val="header"/>
    <w:basedOn w:val="Normale"/>
    <w:link w:val="IntestazioneCarattere"/>
    <w:uiPriority w:val="99"/>
    <w:semiHidden/>
    <w:unhideWhenUsed/>
    <w:rsid w:val="00571B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1B7B"/>
  </w:style>
  <w:style w:type="paragraph" w:styleId="Pidipagina">
    <w:name w:val="footer"/>
    <w:basedOn w:val="Normale"/>
    <w:link w:val="PidipaginaCarattere"/>
    <w:uiPriority w:val="99"/>
    <w:unhideWhenUsed/>
    <w:rsid w:val="00571B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B7B"/>
  </w:style>
  <w:style w:type="paragraph" w:styleId="Corpodeltesto">
    <w:name w:val="Body Text"/>
    <w:basedOn w:val="Normale"/>
    <w:link w:val="CorpodeltestoCarattere"/>
    <w:semiHidden/>
    <w:rsid w:val="00596744"/>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596744"/>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61E7B"/>
  </w:style>
  <w:style w:type="character" w:styleId="Enfasicorsivo">
    <w:name w:val="Emphasis"/>
    <w:basedOn w:val="Carpredefinitoparagrafo"/>
    <w:uiPriority w:val="20"/>
    <w:qFormat/>
    <w:rsid w:val="00061E7B"/>
    <w:rPr>
      <w:i/>
      <w:iCs/>
    </w:rPr>
  </w:style>
  <w:style w:type="paragraph" w:styleId="Paragrafoelenco">
    <w:name w:val="List Paragraph"/>
    <w:basedOn w:val="Normale"/>
    <w:uiPriority w:val="34"/>
    <w:qFormat/>
    <w:rsid w:val="001973E8"/>
    <w:pPr>
      <w:ind w:left="720"/>
      <w:contextualSpacing/>
    </w:pPr>
  </w:style>
</w:styles>
</file>

<file path=word/webSettings.xml><?xml version="1.0" encoding="utf-8"?>
<w:webSettings xmlns:r="http://schemas.openxmlformats.org/officeDocument/2006/relationships" xmlns:w="http://schemas.openxmlformats.org/wordprocessingml/2006/main">
  <w:divs>
    <w:div w:id="3314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B4CD1-C296-4E30-B563-6B633069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3137</Words>
  <Characters>17881</Characters>
  <Application>Microsoft Office Word</Application>
  <DocSecurity>0</DocSecurity>
  <Lines>149</Lines>
  <Paragraphs>41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csaldanha</dc:creator>
  <cp:lastModifiedBy>fcereda</cp:lastModifiedBy>
  <cp:revision>5</cp:revision>
  <cp:lastPrinted>2015-12-01T21:27:00Z</cp:lastPrinted>
  <dcterms:created xsi:type="dcterms:W3CDTF">2015-12-10T17:34:00Z</dcterms:created>
  <dcterms:modified xsi:type="dcterms:W3CDTF">2015-12-13T11:37:00Z</dcterms:modified>
</cp:coreProperties>
</file>